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8D81B9" w14:textId="49D70503" w:rsidR="0025371D" w:rsidRPr="00986A3E" w:rsidRDefault="0025371D" w:rsidP="00F454B8">
      <w:pPr>
        <w:keepNext/>
        <w:keepLines/>
        <w:spacing w:before="120" w:after="120" w:line="276" w:lineRule="auto"/>
        <w:ind w:right="1134"/>
        <w:outlineLvl w:val="0"/>
        <w:rPr>
          <w:rFonts w:ascii="Segoe UI" w:eastAsiaTheme="majorEastAsia" w:hAnsi="Segoe UI" w:cs="Segoe UI"/>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86A3E">
        <w:rPr>
          <w:rFonts w:ascii="Segoe UI" w:eastAsiaTheme="majorEastAsia" w:hAnsi="Segoe UI" w:cs="Segoe UI"/>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Innovative Erweiterung des Deckenstrahlprogramms von Arbonia definiert neue Leistungsklasse</w:t>
      </w:r>
    </w:p>
    <w:p w14:paraId="07B648B6" w14:textId="04F51C6D" w:rsidR="0025371D" w:rsidRPr="00986A3E" w:rsidRDefault="00986A3E" w:rsidP="00F454B8">
      <w:pPr>
        <w:keepNext/>
        <w:spacing w:before="120" w:after="120" w:line="360" w:lineRule="auto"/>
        <w:ind w:right="1134"/>
        <w:outlineLvl w:val="1"/>
        <w:rPr>
          <w:rFonts w:ascii="Segoe UI" w:hAnsi="Segoe UI" w:cs="Segoe UI"/>
          <w:bCs/>
          <w:i/>
          <w:iCs/>
        </w:rPr>
      </w:pPr>
      <w:r>
        <w:rPr>
          <w:rFonts w:ascii="Segoe UI" w:hAnsi="Segoe UI" w:cs="Segoe UI"/>
          <w:bCs/>
          <w:i/>
          <w:iCs/>
        </w:rPr>
        <w:t xml:space="preserve">Deckenstrahlprofile Cross </w:t>
      </w:r>
      <w:r w:rsidR="0025371D" w:rsidRPr="00986A3E">
        <w:rPr>
          <w:rFonts w:ascii="Segoe UI" w:hAnsi="Segoe UI" w:cs="Segoe UI"/>
          <w:bCs/>
          <w:i/>
          <w:iCs/>
        </w:rPr>
        <w:t xml:space="preserve"> überzeug</w:t>
      </w:r>
      <w:r>
        <w:rPr>
          <w:rFonts w:ascii="Segoe UI" w:hAnsi="Segoe UI" w:cs="Segoe UI"/>
          <w:bCs/>
          <w:i/>
          <w:iCs/>
        </w:rPr>
        <w:t>en</w:t>
      </w:r>
      <w:r w:rsidR="0025371D" w:rsidRPr="00986A3E">
        <w:rPr>
          <w:rFonts w:ascii="Segoe UI" w:hAnsi="Segoe UI" w:cs="Segoe UI"/>
          <w:bCs/>
          <w:i/>
          <w:iCs/>
        </w:rPr>
        <w:t xml:space="preserve"> durch einfache Montage, hohe </w:t>
      </w:r>
      <w:r w:rsidR="0025371D" w:rsidRPr="00986A3E">
        <w:rPr>
          <w:rFonts w:ascii="Segoe UI" w:hAnsi="Segoe UI" w:cs="Segoe UI"/>
          <w:bCs/>
          <w:i/>
          <w:iCs/>
        </w:rPr>
        <w:br/>
        <w:t>Flexibilität und viel Design</w:t>
      </w:r>
    </w:p>
    <w:p w14:paraId="435839B3" w14:textId="5D2E745C" w:rsidR="0025371D" w:rsidRPr="00986A3E" w:rsidRDefault="0025371D" w:rsidP="00F454B8">
      <w:pPr>
        <w:spacing w:before="120" w:after="120" w:line="360" w:lineRule="auto"/>
        <w:ind w:right="1134"/>
        <w:rPr>
          <w:rFonts w:ascii="Segoe UI" w:hAnsi="Segoe UI" w:cs="Segoe UI"/>
          <w:sz w:val="20"/>
          <w:szCs w:val="20"/>
        </w:rPr>
      </w:pPr>
      <w:r w:rsidRPr="00986A3E">
        <w:rPr>
          <w:rFonts w:ascii="Segoe UI" w:hAnsi="Segoe UI" w:cs="Segoe UI"/>
          <w:sz w:val="20"/>
          <w:szCs w:val="20"/>
        </w:rPr>
        <w:t>Deckenstrahlsysteme sind eine praxisgerechte Möglichkeit, große Fertigungsflächen, offen gestaltete Büroräume oder vergleichbare Gewerbeeinheiten effizient und komfortabel zu beheizen und kühlen. Mit dem neuen Profilsystem Cross definiert Arbonia als anerkannter Spezialist für hochwertige Temperierungslösungen in diesem Marktsegment jetzt einen komplett neuen Leistungsstandard.</w:t>
      </w:r>
    </w:p>
    <w:p w14:paraId="2AAA5162" w14:textId="62F2995D" w:rsidR="0025371D" w:rsidRPr="00986A3E" w:rsidRDefault="0025371D" w:rsidP="00F454B8">
      <w:pPr>
        <w:spacing w:before="120" w:after="120" w:line="360" w:lineRule="auto"/>
        <w:ind w:right="1134"/>
        <w:rPr>
          <w:rFonts w:ascii="Segoe UI" w:hAnsi="Segoe UI" w:cs="Segoe UI"/>
          <w:sz w:val="20"/>
          <w:szCs w:val="20"/>
        </w:rPr>
      </w:pPr>
      <w:r w:rsidRPr="00986A3E">
        <w:rPr>
          <w:rFonts w:ascii="Segoe UI" w:hAnsi="Segoe UI" w:cs="Segoe UI"/>
          <w:sz w:val="20"/>
          <w:szCs w:val="20"/>
        </w:rPr>
        <w:t>Die designstarken Aluminiumprofile des Programms Cross sind nicht nur besonders leicht und einfach zu montieren, sondern zugleich ausgesprochen flexibel kombinierbar. So lassen sich bei höchster Energieeffizienz auf die jeweiligen Räume perfekt abgestimmte Deckenstrahlflächen realisieren. Optional farblich können sie über ihre Funktion als Wärmeübertr</w:t>
      </w:r>
      <w:r w:rsidR="006C3507">
        <w:rPr>
          <w:rFonts w:ascii="Segoe UI" w:hAnsi="Segoe UI" w:cs="Segoe UI"/>
          <w:sz w:val="20"/>
          <w:szCs w:val="20"/>
        </w:rPr>
        <w:t>ä</w:t>
      </w:r>
      <w:r w:rsidRPr="00986A3E">
        <w:rPr>
          <w:rFonts w:ascii="Segoe UI" w:hAnsi="Segoe UI" w:cs="Segoe UI"/>
          <w:sz w:val="20"/>
          <w:szCs w:val="20"/>
        </w:rPr>
        <w:t>ger hinaus sogar als prägende Designelemente eingesetzt werden. Cross ist damit für die Wärmeverteilung in dem Foyer eines Hotels oder Bürogebäudes genauso ideal wie für hochwertig ausgestatte Besprechungsräume oder moderne Fertigungshallen.</w:t>
      </w:r>
    </w:p>
    <w:p w14:paraId="4A698F85" w14:textId="77777777" w:rsidR="00F454B8" w:rsidRPr="00986A3E" w:rsidRDefault="00F454B8" w:rsidP="00F454B8">
      <w:pPr>
        <w:spacing w:before="120" w:after="120" w:line="360" w:lineRule="auto"/>
        <w:ind w:right="1134"/>
        <w:rPr>
          <w:rFonts w:ascii="Segoe UI" w:hAnsi="Segoe UI" w:cs="Segoe UI"/>
          <w:sz w:val="20"/>
          <w:szCs w:val="20"/>
        </w:rPr>
      </w:pPr>
    </w:p>
    <w:p w14:paraId="6300EFC5" w14:textId="77777777" w:rsidR="0025371D" w:rsidRPr="00986A3E" w:rsidRDefault="0025371D" w:rsidP="00F454B8">
      <w:pPr>
        <w:spacing w:before="120" w:after="120" w:line="360" w:lineRule="auto"/>
        <w:ind w:right="1134"/>
        <w:rPr>
          <w:rFonts w:ascii="Segoe UI" w:hAnsi="Segoe UI" w:cs="Segoe UI"/>
          <w:b/>
          <w:sz w:val="20"/>
          <w:szCs w:val="20"/>
        </w:rPr>
      </w:pPr>
      <w:r w:rsidRPr="00986A3E">
        <w:rPr>
          <w:rFonts w:ascii="Segoe UI" w:hAnsi="Segoe UI" w:cs="Segoe UI"/>
          <w:b/>
          <w:sz w:val="20"/>
          <w:szCs w:val="20"/>
        </w:rPr>
        <w:t>Entscheidende Installationsvorteile</w:t>
      </w:r>
    </w:p>
    <w:p w14:paraId="35FB4A3C" w14:textId="7BA225C1" w:rsidR="0025371D" w:rsidRPr="00986A3E" w:rsidRDefault="0025371D" w:rsidP="00F454B8">
      <w:pPr>
        <w:spacing w:before="120" w:after="120" w:line="360" w:lineRule="auto"/>
        <w:ind w:right="1134"/>
        <w:rPr>
          <w:rFonts w:ascii="Segoe UI" w:hAnsi="Segoe UI" w:cs="Segoe UI"/>
          <w:sz w:val="20"/>
          <w:szCs w:val="20"/>
        </w:rPr>
      </w:pPr>
      <w:r w:rsidRPr="00986A3E">
        <w:rPr>
          <w:rFonts w:ascii="Segoe UI" w:hAnsi="Segoe UI" w:cs="Segoe UI"/>
          <w:sz w:val="20"/>
          <w:szCs w:val="20"/>
        </w:rPr>
        <w:t>Im Gegensatz zu konventionellen Deckenstrahl</w:t>
      </w:r>
      <w:r w:rsidRPr="00986A3E">
        <w:rPr>
          <w:rFonts w:ascii="Segoe UI" w:hAnsi="Segoe UI" w:cs="Segoe UI"/>
          <w:sz w:val="20"/>
          <w:szCs w:val="20"/>
        </w:rPr>
        <w:softHyphen/>
        <w:t xml:space="preserve">systemen basiert die Arbonia-Innovation Cross auf einem Aluminiumprofil, das lagermäßig in </w:t>
      </w:r>
      <w:r w:rsidR="007C1434">
        <w:rPr>
          <w:rFonts w:ascii="Segoe UI" w:hAnsi="Segoe UI" w:cs="Segoe UI"/>
          <w:sz w:val="20"/>
          <w:szCs w:val="20"/>
        </w:rPr>
        <w:t>vier</w:t>
      </w:r>
      <w:r w:rsidRPr="00986A3E">
        <w:rPr>
          <w:rFonts w:ascii="Segoe UI" w:hAnsi="Segoe UI" w:cs="Segoe UI"/>
          <w:sz w:val="20"/>
          <w:szCs w:val="20"/>
        </w:rPr>
        <w:t xml:space="preserve"> Standardlängen (</w:t>
      </w:r>
      <w:r w:rsidR="007C1434">
        <w:rPr>
          <w:rFonts w:ascii="Segoe UI" w:hAnsi="Segoe UI" w:cs="Segoe UI"/>
          <w:sz w:val="20"/>
          <w:szCs w:val="20"/>
        </w:rPr>
        <w:t xml:space="preserve">3, </w:t>
      </w:r>
      <w:r w:rsidRPr="00986A3E">
        <w:rPr>
          <w:rFonts w:ascii="Segoe UI" w:hAnsi="Segoe UI" w:cs="Segoe UI"/>
          <w:sz w:val="20"/>
          <w:szCs w:val="20"/>
        </w:rPr>
        <w:t>4, 5 und 6 Meter) geführt wird. Durch ihr geringes Gewicht sind diese Profile einfach unter der Decke zu montieren. Die Y-förmige Kontur steht gleichzeitig für eine effiziente, große Übertr</w:t>
      </w:r>
      <w:r w:rsidR="006C3507">
        <w:rPr>
          <w:rFonts w:ascii="Segoe UI" w:hAnsi="Segoe UI" w:cs="Segoe UI"/>
          <w:sz w:val="20"/>
          <w:szCs w:val="20"/>
        </w:rPr>
        <w:t>ä</w:t>
      </w:r>
      <w:r w:rsidRPr="00986A3E">
        <w:rPr>
          <w:rFonts w:ascii="Segoe UI" w:hAnsi="Segoe UI" w:cs="Segoe UI"/>
          <w:sz w:val="20"/>
          <w:szCs w:val="20"/>
        </w:rPr>
        <w:t>gerfläche</w:t>
      </w:r>
      <w:r w:rsidR="00986A3E">
        <w:rPr>
          <w:rFonts w:ascii="Segoe UI" w:hAnsi="Segoe UI" w:cs="Segoe UI"/>
          <w:sz w:val="20"/>
          <w:szCs w:val="20"/>
        </w:rPr>
        <w:t>.</w:t>
      </w:r>
      <w:r w:rsidRPr="00986A3E">
        <w:rPr>
          <w:rFonts w:ascii="Segoe UI" w:hAnsi="Segoe UI" w:cs="Segoe UI"/>
          <w:sz w:val="20"/>
          <w:szCs w:val="20"/>
        </w:rPr>
        <w:t xml:space="preserve"> Zudem unterstützt die Formgebung die energetische Leistung: Bei nach unten gerichteter Spitze wird eine um etwa 10 Prozent höhere Heizleistung erzielt; bei nach oben gerichteter Spitze ist der Kühleffekt höher.</w:t>
      </w:r>
    </w:p>
    <w:p w14:paraId="045BA855" w14:textId="77777777" w:rsidR="0025371D" w:rsidRPr="00986A3E" w:rsidRDefault="0025371D" w:rsidP="00F454B8">
      <w:pPr>
        <w:spacing w:before="120" w:after="120" w:line="360" w:lineRule="auto"/>
        <w:ind w:right="1134"/>
        <w:rPr>
          <w:rFonts w:ascii="Segoe UI" w:hAnsi="Segoe UI" w:cs="Segoe UI"/>
          <w:sz w:val="20"/>
          <w:szCs w:val="20"/>
        </w:rPr>
      </w:pPr>
      <w:r w:rsidRPr="00986A3E">
        <w:rPr>
          <w:rFonts w:ascii="Segoe UI" w:hAnsi="Segoe UI" w:cs="Segoe UI"/>
          <w:sz w:val="20"/>
          <w:szCs w:val="20"/>
        </w:rPr>
        <w:lastRenderedPageBreak/>
        <w:t>Die Besonderheit des komplett neu entwickelten Deckenstrahlprogramms liegt aber in der freien Kombinierbarkeit der Profile: Durch das abgestimmte Zubehör aus Sammlern und Adaptern aus korrosionsbeständigem Edelstahl können die Profile hinter- oder nebeneinander als Kaskade nahezu beliebig verschaltet werden. Der wasserseitige Anschluss des Deckenstrahl</w:t>
      </w:r>
      <w:r w:rsidRPr="00986A3E">
        <w:rPr>
          <w:rFonts w:ascii="Segoe UI" w:hAnsi="Segoe UI" w:cs="Segoe UI"/>
          <w:sz w:val="20"/>
          <w:szCs w:val="20"/>
        </w:rPr>
        <w:softHyphen/>
        <w:t>systems an Vorlauf/ Rücklauf des Wärmeerzeugers erfolgt wahlweise über Verbinder mit Pressanschluss oder Außengewinde.</w:t>
      </w:r>
    </w:p>
    <w:p w14:paraId="4B5571C3" w14:textId="6332CE9E" w:rsidR="0025371D" w:rsidRPr="00986A3E" w:rsidRDefault="0025371D" w:rsidP="00F454B8">
      <w:pPr>
        <w:spacing w:before="120" w:after="120" w:line="360" w:lineRule="auto"/>
        <w:ind w:right="1134"/>
        <w:rPr>
          <w:rFonts w:ascii="Segoe UI" w:hAnsi="Segoe UI" w:cs="Segoe UI"/>
          <w:sz w:val="20"/>
          <w:szCs w:val="20"/>
        </w:rPr>
      </w:pPr>
      <w:r w:rsidRPr="00986A3E">
        <w:rPr>
          <w:rFonts w:ascii="Segoe UI" w:hAnsi="Segoe UI" w:cs="Segoe UI"/>
          <w:sz w:val="20"/>
          <w:szCs w:val="20"/>
        </w:rPr>
        <w:t>Die Wärmeübertr</w:t>
      </w:r>
      <w:r w:rsidR="006C3507">
        <w:rPr>
          <w:rFonts w:ascii="Segoe UI" w:hAnsi="Segoe UI" w:cs="Segoe UI"/>
          <w:sz w:val="20"/>
          <w:szCs w:val="20"/>
        </w:rPr>
        <w:t>ä</w:t>
      </w:r>
      <w:r w:rsidRPr="00986A3E">
        <w:rPr>
          <w:rFonts w:ascii="Segoe UI" w:hAnsi="Segoe UI" w:cs="Segoe UI"/>
          <w:sz w:val="20"/>
          <w:szCs w:val="20"/>
        </w:rPr>
        <w:t>gerflächen lassen sich durch die Kombinierbarkeit der Profile zum einen perfekt auf den Wärme- oder Kühlbedarf des jeweiligen Raumes abstimmen. Zum anderen ist eine punktgenaue Positionierung im Raum möglich. Also in Länge und Breite genau da, wo die Wärme- oder Kühlleistung tatsächlich benötigt wird. Das eröffnet ganz neue Möglichkeiten, um zum Beispiel sogar – wie in Objekten mit großen Fensterflächen –Temperaturunterschiede im Raum differenziert auszugleichen und so für mehr thermische Behaglichkeit ohne Zugrisiko („</w:t>
      </w:r>
      <w:proofErr w:type="spellStart"/>
      <w:r w:rsidRPr="00986A3E">
        <w:rPr>
          <w:rFonts w:ascii="Segoe UI" w:hAnsi="Segoe UI" w:cs="Segoe UI"/>
          <w:sz w:val="20"/>
          <w:szCs w:val="20"/>
        </w:rPr>
        <w:t>draft</w:t>
      </w:r>
      <w:proofErr w:type="spellEnd"/>
      <w:r w:rsidRPr="00986A3E">
        <w:rPr>
          <w:rFonts w:ascii="Segoe UI" w:hAnsi="Segoe UI" w:cs="Segoe UI"/>
          <w:sz w:val="20"/>
          <w:szCs w:val="20"/>
        </w:rPr>
        <w:t xml:space="preserve"> </w:t>
      </w:r>
      <w:proofErr w:type="spellStart"/>
      <w:r w:rsidRPr="00986A3E">
        <w:rPr>
          <w:rFonts w:ascii="Segoe UI" w:hAnsi="Segoe UI" w:cs="Segoe UI"/>
          <w:sz w:val="20"/>
          <w:szCs w:val="20"/>
        </w:rPr>
        <w:t>risk</w:t>
      </w:r>
      <w:proofErr w:type="spellEnd"/>
      <w:r w:rsidRPr="00986A3E">
        <w:rPr>
          <w:rFonts w:ascii="Segoe UI" w:hAnsi="Segoe UI" w:cs="Segoe UI"/>
          <w:sz w:val="20"/>
          <w:szCs w:val="20"/>
        </w:rPr>
        <w:t>“) zu sorgen.</w:t>
      </w:r>
    </w:p>
    <w:p w14:paraId="27FA181D" w14:textId="7ECB4BE0" w:rsidR="0025371D" w:rsidRPr="00986A3E" w:rsidRDefault="0025371D" w:rsidP="00F454B8">
      <w:pPr>
        <w:spacing w:before="120" w:after="120" w:line="360" w:lineRule="auto"/>
        <w:ind w:right="1134"/>
        <w:rPr>
          <w:rFonts w:ascii="Segoe UI" w:hAnsi="Segoe UI" w:cs="Segoe UI"/>
          <w:sz w:val="20"/>
          <w:szCs w:val="20"/>
        </w:rPr>
      </w:pPr>
      <w:r w:rsidRPr="00986A3E">
        <w:rPr>
          <w:rFonts w:ascii="Segoe UI" w:hAnsi="Segoe UI" w:cs="Segoe UI"/>
          <w:sz w:val="20"/>
          <w:szCs w:val="20"/>
        </w:rPr>
        <w:t>Durch die einfache Kombinierbarkeit der lagermäßig geführten Profile ist es aber selbst auf der Baustelle noch möglich, die Übertr</w:t>
      </w:r>
      <w:r w:rsidR="006C3507">
        <w:rPr>
          <w:rFonts w:ascii="Segoe UI" w:hAnsi="Segoe UI" w:cs="Segoe UI"/>
          <w:sz w:val="20"/>
          <w:szCs w:val="20"/>
        </w:rPr>
        <w:t>ä</w:t>
      </w:r>
      <w:r w:rsidRPr="00986A3E">
        <w:rPr>
          <w:rFonts w:ascii="Segoe UI" w:hAnsi="Segoe UI" w:cs="Segoe UI"/>
          <w:sz w:val="20"/>
          <w:szCs w:val="20"/>
        </w:rPr>
        <w:t>gerflächen kurzfristig durch entsprechende Anpassungen auf veränderte bauliche Gegebenheiten abzustimmen, wenn die überarbeitete Einrichtung eines Büros oder das neue Hallenlayout einer Produktionsstätte dies erfordern.</w:t>
      </w:r>
    </w:p>
    <w:p w14:paraId="68FAE2FC" w14:textId="77777777" w:rsidR="00F454B8" w:rsidRPr="00986A3E" w:rsidRDefault="00F454B8" w:rsidP="00F454B8">
      <w:pPr>
        <w:spacing w:before="120" w:after="120" w:line="360" w:lineRule="auto"/>
        <w:ind w:right="1134"/>
        <w:rPr>
          <w:rFonts w:ascii="Segoe UI" w:hAnsi="Segoe UI" w:cs="Segoe UI"/>
          <w:sz w:val="20"/>
          <w:szCs w:val="20"/>
        </w:rPr>
      </w:pPr>
    </w:p>
    <w:p w14:paraId="407BD4F2" w14:textId="77777777" w:rsidR="0025371D" w:rsidRPr="00986A3E" w:rsidRDefault="0025371D" w:rsidP="00F454B8">
      <w:pPr>
        <w:spacing w:before="120" w:after="120" w:line="360" w:lineRule="auto"/>
        <w:ind w:right="1134"/>
        <w:rPr>
          <w:rFonts w:ascii="Segoe UI" w:hAnsi="Segoe UI" w:cs="Segoe UI"/>
          <w:b/>
          <w:sz w:val="20"/>
          <w:szCs w:val="20"/>
        </w:rPr>
      </w:pPr>
      <w:r w:rsidRPr="00986A3E">
        <w:rPr>
          <w:rFonts w:ascii="Segoe UI" w:hAnsi="Segoe UI" w:cs="Segoe UI"/>
          <w:b/>
          <w:sz w:val="20"/>
          <w:szCs w:val="20"/>
        </w:rPr>
        <w:t>Integrierte Architekturlösungen möglich</w:t>
      </w:r>
    </w:p>
    <w:p w14:paraId="69A51B88" w14:textId="12F375A9" w:rsidR="0025371D" w:rsidRDefault="0025371D" w:rsidP="00F454B8">
      <w:pPr>
        <w:spacing w:before="120" w:after="120" w:line="360" w:lineRule="auto"/>
        <w:ind w:right="1134"/>
        <w:rPr>
          <w:rFonts w:ascii="Segoe UI" w:hAnsi="Segoe UI" w:cs="Segoe UI"/>
          <w:sz w:val="20"/>
          <w:szCs w:val="20"/>
        </w:rPr>
      </w:pPr>
      <w:r w:rsidRPr="00986A3E">
        <w:rPr>
          <w:rFonts w:ascii="Segoe UI" w:hAnsi="Segoe UI" w:cs="Segoe UI"/>
          <w:sz w:val="20"/>
          <w:szCs w:val="20"/>
        </w:rPr>
        <w:t xml:space="preserve">Eine mindestens genauso überzeugende Rolle wie die konstruktiven und installationstechnischen Vorteile des neuen Arbonia-Deckenstrahlprogramms Cross spielen – aus Sicht des Architekten – die gestalterischen Möglichkeiten, die sich durch die Y-förmigen, individuell lackierbaren Aluminiumprofile ergeben: Eine strangförmige, abgehängte Heiz-/Kühllösung ist damit genauso einfach möglich wie eine flächige, in den Abmessungen aber </w:t>
      </w:r>
      <w:proofErr w:type="spellStart"/>
      <w:r w:rsidRPr="00986A3E">
        <w:rPr>
          <w:rFonts w:ascii="Segoe UI" w:hAnsi="Segoe UI" w:cs="Segoe UI"/>
          <w:sz w:val="20"/>
          <w:szCs w:val="20"/>
        </w:rPr>
        <w:t>maßgenau</w:t>
      </w:r>
      <w:proofErr w:type="spellEnd"/>
      <w:r w:rsidRPr="00986A3E">
        <w:rPr>
          <w:rFonts w:ascii="Segoe UI" w:hAnsi="Segoe UI" w:cs="Segoe UI"/>
          <w:sz w:val="20"/>
          <w:szCs w:val="20"/>
        </w:rPr>
        <w:t xml:space="preserve"> mit der Einrichtung korrespondierende Deckenstrahlplatte. </w:t>
      </w:r>
      <w:r w:rsidRPr="00986A3E">
        <w:rPr>
          <w:rFonts w:ascii="Segoe UI" w:hAnsi="Segoe UI" w:cs="Segoe UI"/>
          <w:sz w:val="20"/>
          <w:szCs w:val="20"/>
        </w:rPr>
        <w:lastRenderedPageBreak/>
        <w:t>Das von jedem Fachhandwerker einfach zu montierende System ist als Wärmeübertr</w:t>
      </w:r>
      <w:r w:rsidR="006C3507">
        <w:rPr>
          <w:rFonts w:ascii="Segoe UI" w:hAnsi="Segoe UI" w:cs="Segoe UI"/>
          <w:sz w:val="20"/>
          <w:szCs w:val="20"/>
        </w:rPr>
        <w:t>ä</w:t>
      </w:r>
      <w:r w:rsidRPr="00986A3E">
        <w:rPr>
          <w:rFonts w:ascii="Segoe UI" w:hAnsi="Segoe UI" w:cs="Segoe UI"/>
          <w:sz w:val="20"/>
          <w:szCs w:val="20"/>
        </w:rPr>
        <w:t xml:space="preserve">ger also nicht länger ein Fremdkörper, sondern integrierter Bestandteil des </w:t>
      </w:r>
      <w:proofErr w:type="spellStart"/>
      <w:r w:rsidRPr="00986A3E">
        <w:rPr>
          <w:rFonts w:ascii="Segoe UI" w:hAnsi="Segoe UI" w:cs="Segoe UI"/>
          <w:sz w:val="20"/>
          <w:szCs w:val="20"/>
        </w:rPr>
        <w:t>Interieurdesigns</w:t>
      </w:r>
      <w:proofErr w:type="spellEnd"/>
      <w:r w:rsidRPr="00986A3E">
        <w:rPr>
          <w:rFonts w:ascii="Segoe UI" w:hAnsi="Segoe UI" w:cs="Segoe UI"/>
          <w:sz w:val="20"/>
          <w:szCs w:val="20"/>
        </w:rPr>
        <w:t>.</w:t>
      </w:r>
    </w:p>
    <w:p w14:paraId="46F4F773" w14:textId="7B6B6F71" w:rsidR="007C1434" w:rsidRDefault="007C1434" w:rsidP="00F454B8">
      <w:pPr>
        <w:spacing w:before="120" w:after="120" w:line="360" w:lineRule="auto"/>
        <w:ind w:right="1134"/>
        <w:rPr>
          <w:rFonts w:ascii="Segoe UI" w:hAnsi="Segoe UI" w:cs="Segoe UI"/>
          <w:sz w:val="20"/>
          <w:szCs w:val="20"/>
        </w:rPr>
      </w:pPr>
      <w:r>
        <w:rPr>
          <w:rFonts w:ascii="Segoe UI" w:hAnsi="Segoe UI" w:cs="Segoe UI"/>
          <w:sz w:val="20"/>
          <w:szCs w:val="20"/>
        </w:rPr>
        <w:t>Mit den neu</w:t>
      </w:r>
      <w:r w:rsidR="00B232F7">
        <w:rPr>
          <w:rFonts w:ascii="Segoe UI" w:hAnsi="Segoe UI" w:cs="Segoe UI"/>
          <w:sz w:val="20"/>
          <w:szCs w:val="20"/>
        </w:rPr>
        <w:t xml:space="preserve"> entwickelten</w:t>
      </w:r>
      <w:r>
        <w:rPr>
          <w:rFonts w:ascii="Segoe UI" w:hAnsi="Segoe UI" w:cs="Segoe UI"/>
          <w:sz w:val="20"/>
          <w:szCs w:val="20"/>
        </w:rPr>
        <w:t xml:space="preserve"> Deckenkonsolen lassen sich die Cross Deckenstrahlprofile besonders platzsparend in die Raumarchitektur integrieren. Hierbei ist eine deckennahe (Typ V) oder eine decken-/</w:t>
      </w:r>
      <w:r w:rsidR="006C3507">
        <w:rPr>
          <w:rFonts w:ascii="Segoe UI" w:hAnsi="Segoe UI" w:cs="Segoe UI"/>
          <w:sz w:val="20"/>
          <w:szCs w:val="20"/>
        </w:rPr>
        <w:t xml:space="preserve"> </w:t>
      </w:r>
      <w:proofErr w:type="spellStart"/>
      <w:r>
        <w:rPr>
          <w:rFonts w:ascii="Segoe UI" w:hAnsi="Segoe UI" w:cs="Segoe UI"/>
          <w:sz w:val="20"/>
          <w:szCs w:val="20"/>
        </w:rPr>
        <w:t>wandnahe</w:t>
      </w:r>
      <w:proofErr w:type="spellEnd"/>
      <w:r>
        <w:rPr>
          <w:rFonts w:ascii="Segoe UI" w:hAnsi="Segoe UI" w:cs="Segoe UI"/>
          <w:sz w:val="20"/>
          <w:szCs w:val="20"/>
        </w:rPr>
        <w:t xml:space="preserve"> (Typ 45°) Montage problemlos möglich.</w:t>
      </w:r>
    </w:p>
    <w:p w14:paraId="22FC262F" w14:textId="77777777" w:rsidR="007C1434" w:rsidRDefault="007C1434" w:rsidP="00F454B8">
      <w:pPr>
        <w:spacing w:before="120" w:after="120" w:line="360" w:lineRule="auto"/>
        <w:ind w:right="1134"/>
        <w:rPr>
          <w:rFonts w:ascii="Segoe UI" w:hAnsi="Segoe UI" w:cs="Segoe UI"/>
          <w:sz w:val="20"/>
          <w:szCs w:val="20"/>
        </w:rPr>
      </w:pPr>
    </w:p>
    <w:p w14:paraId="542C7F4B" w14:textId="77777777" w:rsidR="00986A3E" w:rsidRPr="00986A3E" w:rsidRDefault="00986A3E" w:rsidP="00F454B8">
      <w:pPr>
        <w:spacing w:before="120" w:after="120" w:line="360" w:lineRule="auto"/>
        <w:ind w:right="1134"/>
        <w:rPr>
          <w:rFonts w:ascii="Segoe UI" w:hAnsi="Segoe UI" w:cs="Segoe UI"/>
          <w:sz w:val="20"/>
          <w:szCs w:val="20"/>
        </w:rPr>
      </w:pPr>
    </w:p>
    <w:p w14:paraId="7E1E2584" w14:textId="77777777" w:rsidR="0025371D" w:rsidRPr="00986A3E" w:rsidRDefault="0025371D" w:rsidP="00F454B8">
      <w:pPr>
        <w:spacing w:before="120" w:after="120" w:line="360" w:lineRule="auto"/>
        <w:ind w:right="1134"/>
        <w:rPr>
          <w:rFonts w:ascii="Segoe UI" w:hAnsi="Segoe UI" w:cs="Segoe UI"/>
          <w:b/>
          <w:sz w:val="20"/>
          <w:szCs w:val="20"/>
        </w:rPr>
      </w:pPr>
      <w:r w:rsidRPr="00986A3E">
        <w:rPr>
          <w:rFonts w:ascii="Segoe UI" w:hAnsi="Segoe UI" w:cs="Segoe UI"/>
          <w:b/>
          <w:sz w:val="20"/>
          <w:szCs w:val="20"/>
        </w:rPr>
        <w:t>Lagermäßig lieferbar</w:t>
      </w:r>
    </w:p>
    <w:p w14:paraId="6592357B" w14:textId="37D070F5" w:rsidR="0025371D" w:rsidRPr="00986A3E" w:rsidRDefault="0025371D" w:rsidP="00F454B8">
      <w:pPr>
        <w:spacing w:before="120" w:after="120" w:line="360" w:lineRule="auto"/>
        <w:ind w:right="1134"/>
        <w:rPr>
          <w:rFonts w:ascii="Segoe UI" w:hAnsi="Segoe UI" w:cs="Segoe UI"/>
          <w:sz w:val="20"/>
          <w:szCs w:val="20"/>
        </w:rPr>
      </w:pPr>
      <w:r w:rsidRPr="00986A3E">
        <w:rPr>
          <w:rFonts w:ascii="Segoe UI" w:hAnsi="Segoe UI" w:cs="Segoe UI"/>
          <w:sz w:val="20"/>
          <w:szCs w:val="20"/>
        </w:rPr>
        <w:t>Das Cross-Programm von Arbonia ist ab sofort lagermäßig lieferbar. Die Deckenstrahlprofile dürfen mit einer Betriebstemperatur von bis zu 110 °C und einem maximalen Betriebsdruck von 5 bar beaufschlagt werden. Die Heizleistung ist dabei, bezogen auf die Fläche, doppelt so hoch wie die einer herkömmlichen Deckenstrahlplatte, die Kühlleistung um etwa 50 Prozent höher. Durch das geringere Gewicht und die einfache Montage reduziert sich die Montagezeit, mit entsprechenden Kostenvorteilen, nach Herstellerangaben um etwa 60 Prozent.</w:t>
      </w:r>
    </w:p>
    <w:p w14:paraId="351AABB1" w14:textId="77777777" w:rsidR="0025371D" w:rsidRPr="00986A3E" w:rsidRDefault="0025371D" w:rsidP="00F454B8">
      <w:pPr>
        <w:spacing w:before="120" w:after="120" w:line="360" w:lineRule="auto"/>
        <w:ind w:right="1134"/>
        <w:rPr>
          <w:rFonts w:ascii="Segoe UI" w:hAnsi="Segoe UI" w:cs="Segoe UI"/>
          <w:sz w:val="20"/>
          <w:szCs w:val="20"/>
        </w:rPr>
      </w:pPr>
      <w:r w:rsidRPr="00986A3E">
        <w:rPr>
          <w:rFonts w:ascii="Segoe UI" w:hAnsi="Segoe UI" w:cs="Segoe UI"/>
          <w:sz w:val="20"/>
          <w:szCs w:val="20"/>
        </w:rPr>
        <w:br w:type="page"/>
      </w:r>
    </w:p>
    <w:p w14:paraId="5B397061" w14:textId="77777777" w:rsidR="0025371D" w:rsidRPr="00986A3E" w:rsidRDefault="0025371D" w:rsidP="00F454B8">
      <w:pPr>
        <w:keepNext/>
        <w:keepLines/>
        <w:spacing w:before="120" w:after="120" w:line="360" w:lineRule="auto"/>
        <w:ind w:right="1134"/>
        <w:outlineLvl w:val="0"/>
        <w:rPr>
          <w:rFonts w:ascii="Segoe UI" w:eastAsiaTheme="majorEastAsia" w:hAnsi="Segoe UI" w:cs="Segoe UI"/>
          <w:sz w:val="28"/>
          <w:szCs w:val="28"/>
        </w:rPr>
      </w:pPr>
      <w:r w:rsidRPr="00986A3E">
        <w:rPr>
          <w:rFonts w:ascii="Segoe UI" w:eastAsiaTheme="majorEastAsia" w:hAnsi="Segoe UI" w:cs="Segoe UI"/>
          <w:sz w:val="28"/>
          <w:szCs w:val="28"/>
        </w:rPr>
        <w:lastRenderedPageBreak/>
        <w:t>Bildunterschriften:</w:t>
      </w:r>
    </w:p>
    <w:p w14:paraId="4599133A" w14:textId="77777777" w:rsidR="0025371D" w:rsidRPr="00986A3E" w:rsidRDefault="0025371D" w:rsidP="00F454B8">
      <w:pPr>
        <w:spacing w:before="120" w:after="120" w:line="360" w:lineRule="auto"/>
        <w:ind w:right="1134"/>
        <w:rPr>
          <w:rFonts w:ascii="Segoe UI" w:hAnsi="Segoe UI" w:cs="Segoe UI"/>
          <w:sz w:val="20"/>
          <w:szCs w:val="20"/>
        </w:rPr>
      </w:pPr>
    </w:p>
    <w:p w14:paraId="1C8377AE" w14:textId="77777777" w:rsidR="0025371D" w:rsidRPr="00986A3E" w:rsidRDefault="0025371D" w:rsidP="00F454B8">
      <w:pPr>
        <w:spacing w:before="120" w:after="120" w:line="360" w:lineRule="auto"/>
        <w:ind w:right="1134"/>
        <w:rPr>
          <w:rFonts w:ascii="Segoe UI" w:hAnsi="Segoe UI" w:cs="Segoe UI"/>
          <w:i/>
          <w:sz w:val="20"/>
          <w:szCs w:val="20"/>
        </w:rPr>
      </w:pPr>
      <w:r w:rsidRPr="00986A3E">
        <w:rPr>
          <w:rFonts w:ascii="Segoe UI" w:hAnsi="Segoe UI" w:cs="Segoe UI"/>
          <w:i/>
          <w:noProof/>
          <w:sz w:val="20"/>
          <w:szCs w:val="20"/>
        </w:rPr>
        <w:drawing>
          <wp:inline distT="0" distB="0" distL="0" distR="0" wp14:anchorId="045D7076" wp14:editId="54F5DF5F">
            <wp:extent cx="2689958" cy="26860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691851" cy="2687940"/>
                    </a:xfrm>
                    <a:prstGeom prst="rect">
                      <a:avLst/>
                    </a:prstGeom>
                    <a:noFill/>
                    <a:ln>
                      <a:noFill/>
                    </a:ln>
                  </pic:spPr>
                </pic:pic>
              </a:graphicData>
            </a:graphic>
          </wp:inline>
        </w:drawing>
      </w:r>
    </w:p>
    <w:p w14:paraId="7A931F5B" w14:textId="7715F125" w:rsidR="0025371D" w:rsidRPr="00986A3E" w:rsidRDefault="0025371D" w:rsidP="00F454B8">
      <w:pPr>
        <w:spacing w:before="120" w:after="120" w:line="360" w:lineRule="auto"/>
        <w:ind w:right="1134"/>
        <w:rPr>
          <w:rFonts w:ascii="Segoe UI" w:hAnsi="Segoe UI" w:cs="Segoe UI"/>
          <w:i/>
          <w:sz w:val="20"/>
          <w:szCs w:val="20"/>
        </w:rPr>
      </w:pPr>
      <w:r w:rsidRPr="00986A3E">
        <w:rPr>
          <w:rFonts w:ascii="Segoe UI" w:hAnsi="Segoe UI" w:cs="Segoe UI"/>
          <w:i/>
          <w:sz w:val="20"/>
          <w:szCs w:val="20"/>
        </w:rPr>
        <w:t>Wärmeverteilung und innenarchitektonisches Designelement von hoher Funktionalität: das Cross</w:t>
      </w:r>
      <w:r w:rsidR="006C3507">
        <w:rPr>
          <w:rFonts w:ascii="Segoe UI" w:hAnsi="Segoe UI" w:cs="Segoe UI"/>
          <w:i/>
          <w:sz w:val="20"/>
          <w:szCs w:val="20"/>
        </w:rPr>
        <w:t xml:space="preserve"> </w:t>
      </w:r>
      <w:r w:rsidRPr="00986A3E">
        <w:rPr>
          <w:rFonts w:ascii="Segoe UI" w:hAnsi="Segoe UI" w:cs="Segoe UI"/>
          <w:i/>
          <w:sz w:val="20"/>
          <w:szCs w:val="20"/>
        </w:rPr>
        <w:t>Deckenstrahlprofil; hier in der Lobby eines Hotels. (Abbildungen: Arbonia)</w:t>
      </w:r>
    </w:p>
    <w:p w14:paraId="7926DB65" w14:textId="3D200106" w:rsidR="0025371D" w:rsidRPr="00986A3E" w:rsidRDefault="006C3507" w:rsidP="00F454B8">
      <w:pPr>
        <w:spacing w:before="120" w:after="120" w:line="360" w:lineRule="auto"/>
        <w:ind w:right="1134"/>
        <w:rPr>
          <w:rFonts w:ascii="Segoe UI" w:hAnsi="Segoe UI" w:cs="Segoe UI"/>
          <w:i/>
          <w:sz w:val="20"/>
          <w:szCs w:val="20"/>
        </w:rPr>
      </w:pPr>
      <w:r>
        <w:rPr>
          <w:rFonts w:ascii="Segoe UI" w:hAnsi="Segoe UI" w:cs="Segoe UI"/>
          <w:i/>
          <w:noProof/>
          <w:sz w:val="20"/>
          <w:szCs w:val="20"/>
        </w:rPr>
        <w:drawing>
          <wp:inline distT="0" distB="0" distL="0" distR="0" wp14:anchorId="0FD40B0A" wp14:editId="54B83987">
            <wp:extent cx="2596896" cy="1975104"/>
            <wp:effectExtent l="0" t="0" r="0"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NB__DESY17_01_Deckenprofile_Cross_2V.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96896" cy="1975104"/>
                    </a:xfrm>
                    <a:prstGeom prst="rect">
                      <a:avLst/>
                    </a:prstGeom>
                  </pic:spPr>
                </pic:pic>
              </a:graphicData>
            </a:graphic>
          </wp:inline>
        </w:drawing>
      </w:r>
    </w:p>
    <w:p w14:paraId="527F9426" w14:textId="7BA183D8" w:rsidR="0025371D" w:rsidRPr="00986A3E" w:rsidRDefault="0025371D" w:rsidP="00F454B8">
      <w:pPr>
        <w:spacing w:before="120" w:after="120" w:line="360" w:lineRule="auto"/>
        <w:ind w:right="1134"/>
        <w:rPr>
          <w:rFonts w:ascii="Segoe UI" w:hAnsi="Segoe UI" w:cs="Segoe UI"/>
          <w:i/>
          <w:sz w:val="20"/>
          <w:szCs w:val="20"/>
        </w:rPr>
      </w:pPr>
      <w:r w:rsidRPr="00986A3E">
        <w:rPr>
          <w:rFonts w:ascii="Segoe UI" w:hAnsi="Segoe UI" w:cs="Segoe UI"/>
          <w:i/>
          <w:sz w:val="20"/>
          <w:szCs w:val="20"/>
        </w:rPr>
        <w:t>Das Cross</w:t>
      </w:r>
      <w:r w:rsidR="006C3507">
        <w:rPr>
          <w:rFonts w:ascii="Segoe UI" w:hAnsi="Segoe UI" w:cs="Segoe UI"/>
          <w:i/>
          <w:sz w:val="20"/>
          <w:szCs w:val="20"/>
        </w:rPr>
        <w:t xml:space="preserve"> </w:t>
      </w:r>
      <w:r w:rsidRPr="00986A3E">
        <w:rPr>
          <w:rFonts w:ascii="Segoe UI" w:hAnsi="Segoe UI" w:cs="Segoe UI"/>
          <w:i/>
          <w:sz w:val="20"/>
          <w:szCs w:val="20"/>
        </w:rPr>
        <w:t>Deckenstrahlprofil als 2-er-Kaskade; im Vordergrund der Sammler aus Edelstahl, so dass es keine Korrosion geben kann.</w:t>
      </w:r>
    </w:p>
    <w:p w14:paraId="0363592A" w14:textId="77777777" w:rsidR="0025371D" w:rsidRPr="00986A3E" w:rsidRDefault="0025371D" w:rsidP="00F454B8">
      <w:pPr>
        <w:spacing w:before="120" w:after="120" w:line="360" w:lineRule="auto"/>
        <w:ind w:right="1134"/>
        <w:rPr>
          <w:rFonts w:ascii="Segoe UI" w:hAnsi="Segoe UI" w:cs="Segoe UI"/>
          <w:i/>
          <w:sz w:val="20"/>
          <w:szCs w:val="20"/>
        </w:rPr>
      </w:pPr>
    </w:p>
    <w:p w14:paraId="2AA46E8A" w14:textId="0869C253" w:rsidR="0025371D" w:rsidRPr="00986A3E" w:rsidRDefault="006C3507" w:rsidP="00F454B8">
      <w:pPr>
        <w:spacing w:before="120" w:after="120" w:line="360" w:lineRule="auto"/>
        <w:ind w:right="1134"/>
        <w:rPr>
          <w:rFonts w:ascii="Segoe UI" w:hAnsi="Segoe UI" w:cs="Segoe UI"/>
          <w:i/>
          <w:sz w:val="20"/>
          <w:szCs w:val="20"/>
        </w:rPr>
      </w:pPr>
      <w:r>
        <w:rPr>
          <w:rFonts w:ascii="Segoe UI" w:hAnsi="Segoe UI" w:cs="Segoe UI"/>
          <w:i/>
          <w:noProof/>
          <w:sz w:val="20"/>
          <w:szCs w:val="20"/>
        </w:rPr>
        <w:lastRenderedPageBreak/>
        <w:drawing>
          <wp:inline distT="0" distB="0" distL="0" distR="0" wp14:anchorId="6891C529" wp14:editId="62739D63">
            <wp:extent cx="3599688" cy="2289048"/>
            <wp:effectExtent l="0" t="0" r="127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NU__DESY17_01_02.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99688" cy="2289048"/>
                    </a:xfrm>
                    <a:prstGeom prst="rect">
                      <a:avLst/>
                    </a:prstGeom>
                  </pic:spPr>
                </pic:pic>
              </a:graphicData>
            </a:graphic>
          </wp:inline>
        </w:drawing>
      </w:r>
      <w:bookmarkStart w:id="0" w:name="_GoBack"/>
      <w:bookmarkEnd w:id="0"/>
    </w:p>
    <w:p w14:paraId="01317B94" w14:textId="2DD3786D" w:rsidR="0025371D" w:rsidRPr="00986A3E" w:rsidRDefault="0022782C" w:rsidP="00F454B8">
      <w:pPr>
        <w:spacing w:before="120" w:after="120" w:line="360" w:lineRule="auto"/>
        <w:ind w:right="1134"/>
        <w:rPr>
          <w:rFonts w:ascii="Segoe UI" w:hAnsi="Segoe UI" w:cs="Segoe UI"/>
          <w:i/>
          <w:sz w:val="20"/>
          <w:szCs w:val="20"/>
        </w:rPr>
      </w:pPr>
      <w:r>
        <w:rPr>
          <w:rFonts w:ascii="Segoe UI" w:hAnsi="Segoe UI" w:cs="Segoe UI"/>
          <w:i/>
          <w:sz w:val="20"/>
          <w:szCs w:val="20"/>
        </w:rPr>
        <w:t>Die in vier</w:t>
      </w:r>
      <w:r w:rsidR="0025371D" w:rsidRPr="00986A3E">
        <w:rPr>
          <w:rFonts w:ascii="Segoe UI" w:hAnsi="Segoe UI" w:cs="Segoe UI"/>
          <w:i/>
          <w:sz w:val="20"/>
          <w:szCs w:val="20"/>
        </w:rPr>
        <w:t xml:space="preserve"> Längen lagermäßig lieferbaren, sternförmigen Aluminiumprofile können über einfach steckbare Edelstahl-Kernstücke und -Verbindungsteile nahezu beliebig verlängert werden. Das sorgt für eine enorm hohe Flexibilität selbst noch auf der Baustelle.</w:t>
      </w:r>
    </w:p>
    <w:p w14:paraId="60AB0DE0" w14:textId="77777777" w:rsidR="0025371D" w:rsidRPr="00986A3E" w:rsidRDefault="0025371D" w:rsidP="00F454B8">
      <w:pPr>
        <w:spacing w:before="120" w:after="120" w:line="360" w:lineRule="auto"/>
        <w:ind w:right="1134"/>
        <w:rPr>
          <w:rFonts w:ascii="Segoe UI" w:hAnsi="Segoe UI" w:cs="Segoe UI"/>
          <w:i/>
          <w:sz w:val="20"/>
          <w:szCs w:val="20"/>
        </w:rPr>
      </w:pPr>
    </w:p>
    <w:p w14:paraId="043B5CCB" w14:textId="398BCC3B" w:rsidR="0025371D" w:rsidRPr="00986A3E" w:rsidRDefault="006C3507" w:rsidP="00F454B8">
      <w:pPr>
        <w:spacing w:before="120" w:after="120" w:line="360" w:lineRule="auto"/>
        <w:ind w:right="1134"/>
        <w:rPr>
          <w:rFonts w:ascii="Segoe UI" w:hAnsi="Segoe UI" w:cs="Segoe UI"/>
          <w:i/>
          <w:sz w:val="20"/>
          <w:szCs w:val="20"/>
        </w:rPr>
      </w:pPr>
      <w:r w:rsidRPr="00986A3E">
        <w:rPr>
          <w:rFonts w:ascii="Segoe UI" w:hAnsi="Segoe UI" w:cs="Segoe UI"/>
          <w:i/>
          <w:noProof/>
          <w:sz w:val="20"/>
          <w:szCs w:val="20"/>
        </w:rPr>
        <w:drawing>
          <wp:inline distT="0" distB="0" distL="0" distR="0" wp14:anchorId="445B50F7" wp14:editId="4FECFC60">
            <wp:extent cx="3634774" cy="1781175"/>
            <wp:effectExtent l="0" t="0" r="381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3638813" cy="1783154"/>
                    </a:xfrm>
                    <a:prstGeom prst="rect">
                      <a:avLst/>
                    </a:prstGeom>
                    <a:noFill/>
                    <a:ln>
                      <a:noFill/>
                    </a:ln>
                  </pic:spPr>
                </pic:pic>
              </a:graphicData>
            </a:graphic>
          </wp:inline>
        </w:drawing>
      </w:r>
    </w:p>
    <w:p w14:paraId="74638FA4" w14:textId="678C7C07" w:rsidR="0025371D" w:rsidRPr="00986A3E" w:rsidRDefault="0025371D" w:rsidP="00F454B8">
      <w:pPr>
        <w:spacing w:before="120" w:after="120" w:line="360" w:lineRule="auto"/>
        <w:ind w:right="1134"/>
        <w:rPr>
          <w:rFonts w:ascii="Segoe UI" w:hAnsi="Segoe UI" w:cs="Segoe UI"/>
          <w:i/>
          <w:sz w:val="20"/>
          <w:szCs w:val="20"/>
        </w:rPr>
      </w:pPr>
      <w:r w:rsidRPr="00986A3E">
        <w:rPr>
          <w:rFonts w:ascii="Segoe UI" w:hAnsi="Segoe UI" w:cs="Segoe UI"/>
          <w:i/>
          <w:sz w:val="20"/>
          <w:szCs w:val="20"/>
        </w:rPr>
        <w:t>M</w:t>
      </w:r>
      <w:r w:rsidR="006C3507">
        <w:rPr>
          <w:rFonts w:ascii="Segoe UI" w:hAnsi="Segoe UI" w:cs="Segoe UI"/>
          <w:i/>
          <w:sz w:val="20"/>
          <w:szCs w:val="20"/>
        </w:rPr>
        <w:t>ontage der Deckenstrahlprofile Cross</w:t>
      </w:r>
      <w:r w:rsidRPr="00986A3E">
        <w:rPr>
          <w:rFonts w:ascii="Segoe UI" w:hAnsi="Segoe UI" w:cs="Segoe UI"/>
          <w:i/>
          <w:sz w:val="20"/>
          <w:szCs w:val="20"/>
        </w:rPr>
        <w:t xml:space="preserve"> als 3-er-Kaskade: Durch das Baukastenprinzip mit patentierter Verbindungstechnik ist der Installationsaufwand äußerst gering. </w:t>
      </w:r>
    </w:p>
    <w:sectPr w:rsidR="0025371D" w:rsidRPr="00986A3E" w:rsidSect="00986A3E">
      <w:headerReference w:type="default" r:id="rId12"/>
      <w:footerReference w:type="default" r:id="rId13"/>
      <w:pgSz w:w="11906" w:h="16838" w:code="9"/>
      <w:pgMar w:top="4139" w:right="1418" w:bottom="964" w:left="1259" w:header="68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B219D5" w14:textId="77777777" w:rsidR="007B7C0A" w:rsidRDefault="007B7C0A">
      <w:r>
        <w:separator/>
      </w:r>
    </w:p>
  </w:endnote>
  <w:endnote w:type="continuationSeparator" w:id="0">
    <w:p w14:paraId="303A2CFD" w14:textId="77777777" w:rsidR="007B7C0A" w:rsidRDefault="007B7C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Frutiger Next LT W1G Condensed">
    <w:altName w:val="Franklin Gothic Medium Cond"/>
    <w:panose1 w:val="020B0506040204020203"/>
    <w:charset w:val="00"/>
    <w:family w:val="swiss"/>
    <w:notTrueType/>
    <w:pitch w:val="variable"/>
    <w:sig w:usb0="A00002AF" w:usb1="50002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C27549" w14:textId="3D7A189B" w:rsidR="00C6763F" w:rsidRDefault="00C6763F" w:rsidP="006F7792">
    <w:pPr>
      <w:spacing w:line="360" w:lineRule="auto"/>
      <w:jc w:val="center"/>
      <w:rPr>
        <w:rFonts w:ascii="Frutiger Next LT W1G Condensed" w:hAnsi="Frutiger Next LT W1G Condensed" w:cs="Arial"/>
        <w:sz w:val="16"/>
        <w:szCs w:val="16"/>
      </w:rPr>
    </w:pPr>
  </w:p>
  <w:p w14:paraId="6AED0695" w14:textId="77777777" w:rsidR="00124CD8" w:rsidRPr="004378B9" w:rsidRDefault="00124CD8" w:rsidP="006F7792">
    <w:pPr>
      <w:spacing w:line="360" w:lineRule="auto"/>
      <w:jc w:val="center"/>
      <w:rPr>
        <w:rFonts w:ascii="Frutiger Next LT W1G Condensed" w:hAnsi="Frutiger Next LT W1G Condensed" w:cs="Arial"/>
        <w:sz w:val="16"/>
        <w:szCs w:val="16"/>
      </w:rPr>
    </w:pPr>
    <w:r w:rsidRPr="004378B9">
      <w:rPr>
        <w:rFonts w:ascii="Frutiger Next LT W1G Condensed" w:hAnsi="Frutiger Next LT W1G Condensed" w:cs="Arial"/>
        <w:sz w:val="16"/>
        <w:szCs w:val="16"/>
      </w:rPr>
      <w:t>__________________</w:t>
    </w:r>
    <w:r w:rsidR="007C447D">
      <w:rPr>
        <w:rFonts w:ascii="Frutiger Next LT W1G Condensed" w:hAnsi="Frutiger Next LT W1G Condensed" w:cs="Arial"/>
        <w:sz w:val="16"/>
        <w:szCs w:val="16"/>
      </w:rPr>
      <w:t>____</w:t>
    </w:r>
    <w:r w:rsidRPr="004378B9">
      <w:rPr>
        <w:rFonts w:ascii="Frutiger Next LT W1G Condensed" w:hAnsi="Frutiger Next LT W1G Condensed" w:cs="Arial"/>
        <w:sz w:val="16"/>
        <w:szCs w:val="16"/>
      </w:rPr>
      <w:t>_____________________________________________________________________________________</w:t>
    </w:r>
  </w:p>
  <w:p w14:paraId="13C1E7DF" w14:textId="17E3DF79" w:rsidR="00A11CD3" w:rsidRDefault="006F7792" w:rsidP="00A11CD3">
    <w:pPr>
      <w:spacing w:line="360" w:lineRule="auto"/>
      <w:jc w:val="center"/>
      <w:rPr>
        <w:rFonts w:ascii="Frutiger Next LT W1G Condensed" w:hAnsi="Frutiger Next LT W1G Condensed" w:cs="Arial"/>
        <w:sz w:val="16"/>
        <w:szCs w:val="16"/>
      </w:rPr>
    </w:pPr>
    <w:r w:rsidRPr="004378B9">
      <w:rPr>
        <w:rFonts w:ascii="Frutiger Next LT W1G Condensed" w:hAnsi="Frutiger Next LT W1G Condensed" w:cs="Arial"/>
        <w:sz w:val="16"/>
        <w:szCs w:val="16"/>
      </w:rPr>
      <w:t>Arbonia</w:t>
    </w:r>
    <w:r w:rsidR="00C92FBA">
      <w:rPr>
        <w:rFonts w:ascii="Frutiger Next LT W1G Condensed" w:hAnsi="Frutiger Next LT W1G Condensed" w:cs="Arial"/>
        <w:sz w:val="16"/>
        <w:szCs w:val="16"/>
      </w:rPr>
      <w:t xml:space="preserve"> </w:t>
    </w:r>
    <w:r w:rsidRPr="004378B9">
      <w:rPr>
        <w:rFonts w:ascii="Frutiger Next LT W1G Condensed" w:hAnsi="Frutiger Next LT W1G Condensed" w:cs="Arial"/>
        <w:sz w:val="16"/>
        <w:szCs w:val="16"/>
      </w:rPr>
      <w:t>Riesa GmbH</w:t>
    </w:r>
    <w:r w:rsidR="00986A3E">
      <w:rPr>
        <w:rFonts w:ascii="Frutiger Next LT W1G Condensed" w:hAnsi="Frutiger Next LT W1G Condensed" w:cs="Arial"/>
        <w:sz w:val="16"/>
        <w:szCs w:val="16"/>
      </w:rPr>
      <w:t xml:space="preserve">   -    </w:t>
    </w:r>
    <w:r w:rsidR="00A11CD3">
      <w:rPr>
        <w:rFonts w:ascii="Frutiger Next LT W1G Condensed" w:hAnsi="Frutiger Next LT W1G Condensed" w:cs="Arial"/>
        <w:sz w:val="16"/>
        <w:szCs w:val="16"/>
      </w:rPr>
      <w:t>Industriestraße A 11</w:t>
    </w:r>
    <w:r w:rsidR="00986A3E">
      <w:rPr>
        <w:rFonts w:ascii="Frutiger Next LT W1G Condensed" w:hAnsi="Frutiger Next LT W1G Condensed" w:cs="Arial"/>
        <w:sz w:val="16"/>
        <w:szCs w:val="16"/>
      </w:rPr>
      <w:t xml:space="preserve">  </w:t>
    </w:r>
    <w:r w:rsidR="00A11CD3">
      <w:rPr>
        <w:rFonts w:ascii="Frutiger Next LT W1G Condensed" w:hAnsi="Frutiger Next LT W1G Condensed" w:cs="Arial"/>
        <w:sz w:val="16"/>
        <w:szCs w:val="16"/>
      </w:rPr>
      <w:t xml:space="preserve"> -   D-01612 </w:t>
    </w:r>
    <w:proofErr w:type="spellStart"/>
    <w:r w:rsidR="00A11CD3">
      <w:rPr>
        <w:rFonts w:ascii="Frutiger Next LT W1G Condensed" w:hAnsi="Frutiger Next LT W1G Condensed" w:cs="Arial"/>
        <w:sz w:val="16"/>
        <w:szCs w:val="16"/>
      </w:rPr>
      <w:t>Glaubitz</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6730FC" w14:textId="77777777" w:rsidR="007B7C0A" w:rsidRDefault="007B7C0A">
      <w:r>
        <w:separator/>
      </w:r>
    </w:p>
  </w:footnote>
  <w:footnote w:type="continuationSeparator" w:id="0">
    <w:p w14:paraId="21189FEB" w14:textId="77777777" w:rsidR="007B7C0A" w:rsidRDefault="007B7C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BB7FF" w14:textId="62D42B3F" w:rsidR="00187D4B" w:rsidRPr="00600F58" w:rsidRDefault="00C02C97" w:rsidP="00577F8A">
    <w:pPr>
      <w:pStyle w:val="Kopfzeile"/>
      <w:tabs>
        <w:tab w:val="clear" w:pos="4536"/>
        <w:tab w:val="clear" w:pos="9072"/>
        <w:tab w:val="left" w:pos="2835"/>
        <w:tab w:val="left" w:pos="3686"/>
        <w:tab w:val="right" w:pos="10206"/>
      </w:tabs>
      <w:spacing w:line="360" w:lineRule="auto"/>
      <w:rPr>
        <w:rStyle w:val="Hyperlink"/>
        <w:rFonts w:ascii="Frutiger Next LT W1G Condensed" w:hAnsi="Frutiger Next LT W1G Condensed" w:cs="Arial"/>
        <w:color w:val="auto"/>
        <w:sz w:val="16"/>
        <w:szCs w:val="16"/>
        <w:u w:val="none"/>
      </w:rPr>
    </w:pPr>
    <w:r>
      <w:rPr>
        <w:rFonts w:ascii="Arial" w:hAnsi="Arial" w:cs="Arial"/>
        <w:b/>
        <w:noProof/>
        <w:sz w:val="20"/>
        <w:szCs w:val="20"/>
      </w:rPr>
      <w:drawing>
        <wp:anchor distT="0" distB="0" distL="114300" distR="114300" simplePos="0" relativeHeight="251663360" behindDoc="0" locked="0" layoutInCell="1" allowOverlap="1" wp14:anchorId="42424709" wp14:editId="11522538">
          <wp:simplePos x="0" y="0"/>
          <wp:positionH relativeFrom="column">
            <wp:posOffset>4497544</wp:posOffset>
          </wp:positionH>
          <wp:positionV relativeFrom="paragraph">
            <wp:posOffset>5080</wp:posOffset>
          </wp:positionV>
          <wp:extent cx="1800000" cy="303750"/>
          <wp:effectExtent l="0" t="0" r="0" b="127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LO_ARB_01_RGB.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00000" cy="303750"/>
                  </a:xfrm>
                  <a:prstGeom prst="rect">
                    <a:avLst/>
                  </a:prstGeom>
                </pic:spPr>
              </pic:pic>
            </a:graphicData>
          </a:graphic>
          <wp14:sizeRelH relativeFrom="page">
            <wp14:pctWidth>0</wp14:pctWidth>
          </wp14:sizeRelH>
          <wp14:sizeRelV relativeFrom="page">
            <wp14:pctHeight>0</wp14:pctHeight>
          </wp14:sizeRelV>
        </wp:anchor>
      </w:drawing>
    </w:r>
    <w:r w:rsidR="00187D4B" w:rsidRPr="00600F58">
      <w:rPr>
        <w:rFonts w:ascii="Frutiger Next LT W1G Condensed" w:hAnsi="Frutiger Next LT W1G Condensed" w:cs="Arial"/>
        <w:sz w:val="16"/>
        <w:szCs w:val="16"/>
      </w:rPr>
      <w:tab/>
    </w:r>
  </w:p>
  <w:p w14:paraId="6E5E88ED" w14:textId="77777777" w:rsidR="00CF683B" w:rsidRPr="00600F58" w:rsidRDefault="00CF683B"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3BB7DD64" w14:textId="64D2C3B5" w:rsidR="00577F8A" w:rsidRDefault="00577F8A"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04AADB76" w14:textId="58A96DA5" w:rsidR="00A11CD3" w:rsidRDefault="00A11CD3"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76E03F82" w14:textId="13F16600" w:rsidR="00A11CD3" w:rsidRDefault="00A11CD3"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2B3C865E" w14:textId="2D214E8E" w:rsidR="00A11CD3" w:rsidRPr="00986A3E" w:rsidRDefault="00986A3E" w:rsidP="00577F8A">
    <w:pPr>
      <w:pStyle w:val="Kopfzeile"/>
      <w:tabs>
        <w:tab w:val="clear" w:pos="4536"/>
        <w:tab w:val="clear" w:pos="9072"/>
        <w:tab w:val="left" w:pos="2835"/>
        <w:tab w:val="left" w:pos="3686"/>
        <w:tab w:val="right" w:pos="10206"/>
      </w:tabs>
      <w:spacing w:line="240" w:lineRule="exact"/>
      <w:rPr>
        <w:rStyle w:val="Hyperlink"/>
        <w:rFonts w:ascii="Arial" w:hAnsi="Arial" w:cs="Arial"/>
        <w:sz w:val="14"/>
        <w:szCs w:val="14"/>
      </w:rPr>
    </w:pPr>
    <w:r w:rsidRPr="00600F58">
      <w:rPr>
        <w:rFonts w:ascii="Frutiger Next LT W1G Condensed" w:hAnsi="Frutiger Next LT W1G Condensed" w:cs="Arial"/>
        <w:noProof/>
        <w:color w:val="0000FF"/>
        <w:sz w:val="16"/>
        <w:szCs w:val="16"/>
        <w:u w:val="single"/>
      </w:rPr>
      <mc:AlternateContent>
        <mc:Choice Requires="wps">
          <w:drawing>
            <wp:anchor distT="0" distB="0" distL="114300" distR="114300" simplePos="0" relativeHeight="251658240" behindDoc="0" locked="0" layoutInCell="1" allowOverlap="1" wp14:anchorId="75CAC62A" wp14:editId="3853E834">
              <wp:simplePos x="0" y="0"/>
              <wp:positionH relativeFrom="column">
                <wp:posOffset>-107315</wp:posOffset>
              </wp:positionH>
              <wp:positionV relativeFrom="paragraph">
                <wp:posOffset>120015</wp:posOffset>
              </wp:positionV>
              <wp:extent cx="3557270" cy="572135"/>
              <wp:effectExtent l="0" t="0" r="5080"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7270" cy="5721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4F3C11" w14:textId="30DE7E87" w:rsidR="00577F8A" w:rsidRPr="00986A3E" w:rsidRDefault="00600F58" w:rsidP="00577F8A">
                          <w:pPr>
                            <w:rPr>
                              <w:rFonts w:ascii="Frutiger Next LT W1G Condensed" w:hAnsi="Frutiger Next LT W1G Condensed" w:cs="Segoe UI"/>
                              <w:sz w:val="40"/>
                              <w:szCs w:val="40"/>
                            </w:rPr>
                          </w:pPr>
                          <w:r w:rsidRPr="00986A3E">
                            <w:rPr>
                              <w:rFonts w:ascii="Frutiger Next LT W1G Condensed" w:hAnsi="Frutiger Next LT W1G Condensed" w:cs="Segoe UI"/>
                              <w:sz w:val="40"/>
                              <w:szCs w:val="40"/>
                            </w:rPr>
                            <w:t xml:space="preserve">Medieninformation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5CAC62A" id="_x0000_t202" coordsize="21600,21600" o:spt="202" path="m,l,21600r21600,l21600,xe">
              <v:stroke joinstyle="miter"/>
              <v:path gradientshapeok="t" o:connecttype="rect"/>
            </v:shapetype>
            <v:shape id="Textfeld 2" o:spid="_x0000_s1026" type="#_x0000_t202" style="position:absolute;margin-left:-8.45pt;margin-top:9.45pt;width:280.1pt;height:45.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" stroked="f">
              <v:textbox>
                <w:txbxContent>
                  <w:p w14:paraId="524F3C11" w14:textId="30DE7E87" w:rsidR="00577F8A" w:rsidRPr="00986A3E" w:rsidRDefault="00600F58" w:rsidP="00577F8A">
                    <w:pPr>
                      <w:rPr>
                        <w:rFonts w:ascii="Frutiger Next LT W1G Condensed" w:hAnsi="Frutiger Next LT W1G Condensed" w:cs="Segoe UI"/>
                        <w:sz w:val="40"/>
                        <w:szCs w:val="40"/>
                      </w:rPr>
                    </w:pPr>
                    <w:r w:rsidRPr="00986A3E">
                      <w:rPr>
                        <w:rFonts w:ascii="Frutiger Next LT W1G Condensed" w:hAnsi="Frutiger Next LT W1G Condensed" w:cs="Segoe UI"/>
                        <w:sz w:val="40"/>
                        <w:szCs w:val="40"/>
                      </w:rPr>
                      <w:t xml:space="preserve">Medieninformation </w:t>
                    </w:r>
                  </w:p>
                </w:txbxContent>
              </v:textbox>
            </v:shape>
          </w:pict>
        </mc:Fallback>
      </mc:AlternateContent>
    </w:r>
  </w:p>
  <w:p w14:paraId="17B51162" w14:textId="26C6A128" w:rsidR="000B5EAD" w:rsidRPr="00986A3E" w:rsidRDefault="00577F8A" w:rsidP="00577F8A">
    <w:pPr>
      <w:tabs>
        <w:tab w:val="left" w:pos="7088"/>
      </w:tabs>
      <w:spacing w:line="360" w:lineRule="auto"/>
      <w:rPr>
        <w:rFonts w:ascii="Frutiger Next LT W1G Condensed" w:hAnsi="Frutiger Next LT W1G Condensed" w:cs="Arial"/>
        <w:sz w:val="16"/>
        <w:szCs w:val="16"/>
      </w:rPr>
    </w:pPr>
    <w:r w:rsidRPr="00986A3E">
      <w:rPr>
        <w:rFonts w:ascii="Arial" w:hAnsi="Arial" w:cs="Arial"/>
        <w:sz w:val="14"/>
        <w:szCs w:val="14"/>
      </w:rPr>
      <w:tab/>
    </w:r>
    <w:r w:rsidR="000B5EAD" w:rsidRPr="00986A3E">
      <w:rPr>
        <w:rFonts w:ascii="Frutiger Next LT W1G Condensed" w:hAnsi="Frutiger Next LT W1G Condensed" w:cs="Arial"/>
        <w:sz w:val="16"/>
        <w:szCs w:val="16"/>
      </w:rPr>
      <w:t>Medienkontakt:</w:t>
    </w:r>
  </w:p>
  <w:p w14:paraId="18689E17" w14:textId="4150761C" w:rsidR="000B5EAD" w:rsidRPr="00986A3E" w:rsidRDefault="00577F8A" w:rsidP="00577F8A">
    <w:pPr>
      <w:tabs>
        <w:tab w:val="left" w:pos="7088"/>
      </w:tabs>
      <w:spacing w:line="360" w:lineRule="auto"/>
      <w:rPr>
        <w:rFonts w:ascii="Frutiger Next LT W1G Condensed" w:hAnsi="Frutiger Next LT W1G Condensed" w:cs="Arial"/>
        <w:sz w:val="16"/>
        <w:szCs w:val="16"/>
      </w:rPr>
    </w:pPr>
    <w:r w:rsidRPr="00986A3E">
      <w:rPr>
        <w:rFonts w:ascii="Frutiger Next LT W1G Condensed" w:hAnsi="Frutiger Next LT W1G Condensed" w:cs="Arial"/>
        <w:b/>
        <w:sz w:val="16"/>
        <w:szCs w:val="16"/>
      </w:rPr>
      <w:tab/>
    </w:r>
    <w:r w:rsidR="000E5718" w:rsidRPr="00986A3E">
      <w:rPr>
        <w:rFonts w:ascii="Frutiger Next LT W1G Condensed" w:hAnsi="Frutiger Next LT W1G Condensed" w:cs="Arial"/>
        <w:sz w:val="16"/>
        <w:szCs w:val="16"/>
      </w:rPr>
      <w:t>Silva Bender</w:t>
    </w:r>
  </w:p>
  <w:p w14:paraId="4EDDE788" w14:textId="0EC7FF8E" w:rsidR="00013241" w:rsidRPr="00986A3E" w:rsidRDefault="001274DB" w:rsidP="00A11CD3">
    <w:pPr>
      <w:tabs>
        <w:tab w:val="left" w:pos="7088"/>
      </w:tabs>
      <w:spacing w:line="360" w:lineRule="auto"/>
      <w:ind w:left="708" w:right="-410"/>
      <w:rPr>
        <w:rFonts w:ascii="Frutiger Next LT W1G Condensed" w:hAnsi="Frutiger Next LT W1G Condensed" w:cs="Arial"/>
        <w:sz w:val="16"/>
        <w:szCs w:val="16"/>
        <w:lang w:val="it-IT"/>
      </w:rPr>
    </w:pPr>
    <w:r w:rsidRPr="00986A3E">
      <w:rPr>
        <w:rFonts w:ascii="Frutiger Next LT W1G Condensed" w:hAnsi="Frutiger Next LT W1G Condensed" w:cs="Arial"/>
        <w:sz w:val="16"/>
        <w:szCs w:val="16"/>
      </w:rPr>
      <w:tab/>
    </w:r>
    <w:r w:rsidR="000B5EAD" w:rsidRPr="00986A3E">
      <w:rPr>
        <w:rFonts w:ascii="Frutiger Next LT W1G Condensed" w:hAnsi="Frutiger Next LT W1G Condensed" w:cs="Arial"/>
        <w:sz w:val="16"/>
        <w:szCs w:val="16"/>
        <w:lang w:val="it-IT"/>
      </w:rPr>
      <w:t>E-Mail:</w:t>
    </w:r>
    <w:r w:rsidR="000E5718" w:rsidRPr="00986A3E">
      <w:rPr>
        <w:rFonts w:ascii="Frutiger Next LT W1G Condensed" w:hAnsi="Frutiger Next LT W1G Condensed" w:cs="Arial"/>
        <w:sz w:val="16"/>
        <w:szCs w:val="16"/>
        <w:lang w:val="it-IT"/>
      </w:rPr>
      <w:t xml:space="preserve"> </w:t>
    </w:r>
    <w:hyperlink r:id="rId2" w:history="1">
      <w:r w:rsidR="000E5718" w:rsidRPr="00986A3E">
        <w:rPr>
          <w:rStyle w:val="Hyperlink"/>
          <w:rFonts w:ascii="Frutiger Next LT W1G Condensed" w:hAnsi="Frutiger Next LT W1G Condensed" w:cs="Arial"/>
          <w:sz w:val="16"/>
          <w:szCs w:val="16"/>
          <w:lang w:val="it-IT"/>
        </w:rPr>
        <w:t>bender.silva@arbonia.de</w:t>
      </w:r>
    </w:hyperlink>
  </w:p>
  <w:p w14:paraId="54DE3556" w14:textId="5211478B" w:rsidR="00CF683B" w:rsidRPr="00986A3E" w:rsidRDefault="00986A3E" w:rsidP="00013241">
    <w:pPr>
      <w:tabs>
        <w:tab w:val="left" w:pos="7088"/>
      </w:tabs>
      <w:spacing w:line="360" w:lineRule="auto"/>
      <w:rPr>
        <w:rFonts w:ascii="Arial" w:hAnsi="Arial" w:cs="Arial"/>
        <w:sz w:val="16"/>
        <w:szCs w:val="16"/>
      </w:rPr>
    </w:pPr>
    <w:r w:rsidRPr="00986A3E">
      <w:rPr>
        <w:rFonts w:ascii="Frutiger Next LT W1G Condensed" w:hAnsi="Frutiger Next LT W1G Condensed" w:cs="Arial"/>
        <w:noProof/>
        <w:sz w:val="16"/>
        <w:szCs w:val="16"/>
      </w:rPr>
      <mc:AlternateContent>
        <mc:Choice Requires="wps">
          <w:drawing>
            <wp:anchor distT="0" distB="0" distL="114300" distR="114300" simplePos="0" relativeHeight="251665408" behindDoc="0" locked="0" layoutInCell="1" allowOverlap="1" wp14:anchorId="53C669EC" wp14:editId="299421E9">
              <wp:simplePos x="0" y="0"/>
              <wp:positionH relativeFrom="margin">
                <wp:align>left</wp:align>
              </wp:positionH>
              <wp:positionV relativeFrom="paragraph">
                <wp:posOffset>90170</wp:posOffset>
              </wp:positionV>
              <wp:extent cx="866775" cy="9525"/>
              <wp:effectExtent l="0" t="0" r="28575" b="28575"/>
              <wp:wrapNone/>
              <wp:docPr id="2" name="Gerader Verbinder 2"/>
              <wp:cNvGraphicFramePr/>
              <a:graphic xmlns:a="http://schemas.openxmlformats.org/drawingml/2006/main">
                <a:graphicData uri="http://schemas.microsoft.com/office/word/2010/wordprocessingShape">
                  <wps:wsp>
                    <wps:cNvCnPr/>
                    <wps:spPr>
                      <a:xfrm flipV="1">
                        <a:off x="0" y="0"/>
                        <a:ext cx="866775" cy="9525"/>
                      </a:xfrm>
                      <a:prstGeom prst="line">
                        <a:avLst/>
                      </a:prstGeom>
                      <a:ln w="19050"/>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2343CB6E" id="Gerader Verbinder 2" o:spid="_x0000_s1026" style="position:absolute;flip:y;z-index:251665408;visibility:visible;mso-wrap-style:square;mso-wrap-distance-left:9pt;mso-wrap-distance-top:0;mso-wrap-distance-right:9pt;mso-wrap-distance-bottom:0;mso-position-horizontal:left;mso-position-horizontal-relative:margin;mso-position-vertical:absolute;mso-position-vertical-relative:text" from="0,7.1pt" to="68.2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" strokecolor="#f68c36 [3049]" strokeweight="1.5pt">
              <w10:wrap anchorx="margin"/>
            </v:line>
          </w:pict>
        </mc:Fallback>
      </mc:AlternateContent>
    </w:r>
    <w:r w:rsidR="00013241" w:rsidRPr="00986A3E">
      <w:rPr>
        <w:rFonts w:ascii="Frutiger Next LT W1G Condensed" w:hAnsi="Frutiger Next LT W1G Condensed" w:cs="Arial"/>
        <w:sz w:val="16"/>
        <w:szCs w:val="16"/>
        <w:lang w:val="it-IT"/>
      </w:rPr>
      <w:tab/>
      <w:t>T</w:t>
    </w:r>
    <w:proofErr w:type="spellStart"/>
    <w:r w:rsidR="003D514D" w:rsidRPr="00986A3E">
      <w:rPr>
        <w:rFonts w:ascii="Frutiger Next LT W1G Condensed" w:hAnsi="Frutiger Next LT W1G Condensed" w:cs="Arial"/>
        <w:sz w:val="16"/>
        <w:szCs w:val="16"/>
      </w:rPr>
      <w:t>elefon</w:t>
    </w:r>
    <w:proofErr w:type="spellEnd"/>
    <w:r w:rsidR="000B5EAD" w:rsidRPr="00986A3E">
      <w:rPr>
        <w:rFonts w:ascii="Frutiger Next LT W1G Condensed" w:hAnsi="Frutiger Next LT W1G Condensed" w:cs="Arial"/>
        <w:sz w:val="16"/>
        <w:szCs w:val="16"/>
      </w:rPr>
      <w:t xml:space="preserve">: </w:t>
    </w:r>
    <w:r w:rsidR="00CF683B" w:rsidRPr="00986A3E">
      <w:rPr>
        <w:rFonts w:ascii="Frutiger Next LT W1G Condensed" w:hAnsi="Frutiger Next LT W1G Condensed" w:cs="Arial"/>
        <w:sz w:val="16"/>
        <w:szCs w:val="16"/>
      </w:rPr>
      <w:t xml:space="preserve">+49 (0) </w:t>
    </w:r>
    <w:r w:rsidR="00124CD8" w:rsidRPr="00986A3E">
      <w:rPr>
        <w:rFonts w:ascii="Frutiger Next LT W1G Condensed" w:hAnsi="Frutiger Next LT W1G Condensed" w:cs="Arial"/>
        <w:sz w:val="16"/>
        <w:szCs w:val="16"/>
      </w:rPr>
      <w:t>352</w:t>
    </w:r>
    <w:r w:rsidR="000E5718" w:rsidRPr="00986A3E">
      <w:rPr>
        <w:rFonts w:ascii="Frutiger Next LT W1G Condensed" w:hAnsi="Frutiger Next LT W1G Condensed" w:cs="Arial"/>
        <w:sz w:val="16"/>
        <w:szCs w:val="16"/>
      </w:rPr>
      <w:t xml:space="preserve"> 65 / 68 96</w:t>
    </w:r>
    <w:r w:rsidR="000E5718" w:rsidRPr="00986A3E">
      <w:rPr>
        <w:rFonts w:ascii="Arial" w:hAnsi="Arial" w:cs="Arial"/>
        <w:sz w:val="16"/>
        <w:szCs w:val="16"/>
      </w:rPr>
      <w:t xml:space="preserve"> 195</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787E18"/>
    <w:multiLevelType w:val="hybridMultilevel"/>
    <w:tmpl w:val="57DCFDA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4BEA1718"/>
    <w:multiLevelType w:val="hybridMultilevel"/>
    <w:tmpl w:val="341459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14D672B"/>
    <w:multiLevelType w:val="hybridMultilevel"/>
    <w:tmpl w:val="3D38EF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7537B49"/>
    <w:multiLevelType w:val="hybridMultilevel"/>
    <w:tmpl w:val="E04EC5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ShadeFormData/>
  <w:noPunctuationKerning/>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7C0A"/>
    <w:rsid w:val="00007C9E"/>
    <w:rsid w:val="00013241"/>
    <w:rsid w:val="00020B49"/>
    <w:rsid w:val="00037BE5"/>
    <w:rsid w:val="00047A1D"/>
    <w:rsid w:val="00047D2B"/>
    <w:rsid w:val="00053951"/>
    <w:rsid w:val="0009238C"/>
    <w:rsid w:val="00097082"/>
    <w:rsid w:val="000B4159"/>
    <w:rsid w:val="000B5EAD"/>
    <w:rsid w:val="000C71CA"/>
    <w:rsid w:val="000E278A"/>
    <w:rsid w:val="000E2FFF"/>
    <w:rsid w:val="000E5718"/>
    <w:rsid w:val="000F1E2E"/>
    <w:rsid w:val="000F3CF7"/>
    <w:rsid w:val="000F5EFF"/>
    <w:rsid w:val="000F6092"/>
    <w:rsid w:val="00124CD8"/>
    <w:rsid w:val="001274DB"/>
    <w:rsid w:val="00134292"/>
    <w:rsid w:val="001469A5"/>
    <w:rsid w:val="001577AE"/>
    <w:rsid w:val="00157E19"/>
    <w:rsid w:val="00161962"/>
    <w:rsid w:val="00167CEE"/>
    <w:rsid w:val="001739F3"/>
    <w:rsid w:val="00174414"/>
    <w:rsid w:val="0018559F"/>
    <w:rsid w:val="00187D4B"/>
    <w:rsid w:val="001A0DBD"/>
    <w:rsid w:val="001A5D12"/>
    <w:rsid w:val="001B207A"/>
    <w:rsid w:val="001B4754"/>
    <w:rsid w:val="001C30DA"/>
    <w:rsid w:val="001C342E"/>
    <w:rsid w:val="001C3502"/>
    <w:rsid w:val="001C3EE2"/>
    <w:rsid w:val="001D72F2"/>
    <w:rsid w:val="001F1A7D"/>
    <w:rsid w:val="001F653C"/>
    <w:rsid w:val="001F69D8"/>
    <w:rsid w:val="001F7E94"/>
    <w:rsid w:val="0020630D"/>
    <w:rsid w:val="00215BDD"/>
    <w:rsid w:val="00215F67"/>
    <w:rsid w:val="002163F8"/>
    <w:rsid w:val="0022272A"/>
    <w:rsid w:val="0022782C"/>
    <w:rsid w:val="00242F82"/>
    <w:rsid w:val="00244D30"/>
    <w:rsid w:val="00253013"/>
    <w:rsid w:val="0025371D"/>
    <w:rsid w:val="00256544"/>
    <w:rsid w:val="002705E6"/>
    <w:rsid w:val="00272918"/>
    <w:rsid w:val="00273F6F"/>
    <w:rsid w:val="00277667"/>
    <w:rsid w:val="002826CC"/>
    <w:rsid w:val="00295EE3"/>
    <w:rsid w:val="002B300C"/>
    <w:rsid w:val="002B3A83"/>
    <w:rsid w:val="002C2C6D"/>
    <w:rsid w:val="002D6BBA"/>
    <w:rsid w:val="002D6D1F"/>
    <w:rsid w:val="002F3B7F"/>
    <w:rsid w:val="00307E3D"/>
    <w:rsid w:val="0031444E"/>
    <w:rsid w:val="0032610D"/>
    <w:rsid w:val="00335C15"/>
    <w:rsid w:val="00351480"/>
    <w:rsid w:val="00360F0E"/>
    <w:rsid w:val="00367969"/>
    <w:rsid w:val="00371768"/>
    <w:rsid w:val="00373A3B"/>
    <w:rsid w:val="003A7F89"/>
    <w:rsid w:val="003C756D"/>
    <w:rsid w:val="003D514D"/>
    <w:rsid w:val="003E4FA7"/>
    <w:rsid w:val="003F106B"/>
    <w:rsid w:val="003F69F2"/>
    <w:rsid w:val="00403DCB"/>
    <w:rsid w:val="00405C06"/>
    <w:rsid w:val="004212AB"/>
    <w:rsid w:val="00425661"/>
    <w:rsid w:val="00426AF7"/>
    <w:rsid w:val="00431226"/>
    <w:rsid w:val="004378B9"/>
    <w:rsid w:val="004534E0"/>
    <w:rsid w:val="004538F3"/>
    <w:rsid w:val="00455930"/>
    <w:rsid w:val="0045748D"/>
    <w:rsid w:val="00464AB7"/>
    <w:rsid w:val="00470907"/>
    <w:rsid w:val="00471F0F"/>
    <w:rsid w:val="004758F0"/>
    <w:rsid w:val="00480F64"/>
    <w:rsid w:val="00494EAE"/>
    <w:rsid w:val="00496741"/>
    <w:rsid w:val="004D09CD"/>
    <w:rsid w:val="004D347C"/>
    <w:rsid w:val="004F1D51"/>
    <w:rsid w:val="004F3805"/>
    <w:rsid w:val="0050364B"/>
    <w:rsid w:val="005037A3"/>
    <w:rsid w:val="00531D4B"/>
    <w:rsid w:val="00544542"/>
    <w:rsid w:val="00577F8A"/>
    <w:rsid w:val="005A521D"/>
    <w:rsid w:val="005B0522"/>
    <w:rsid w:val="005B4E4C"/>
    <w:rsid w:val="005C2C7C"/>
    <w:rsid w:val="005C4CD0"/>
    <w:rsid w:val="005D4EA2"/>
    <w:rsid w:val="005F4186"/>
    <w:rsid w:val="006005E0"/>
    <w:rsid w:val="00600F58"/>
    <w:rsid w:val="0060285E"/>
    <w:rsid w:val="00605DB1"/>
    <w:rsid w:val="00610771"/>
    <w:rsid w:val="00610900"/>
    <w:rsid w:val="0061677B"/>
    <w:rsid w:val="00626F14"/>
    <w:rsid w:val="0063583B"/>
    <w:rsid w:val="00684601"/>
    <w:rsid w:val="006918F1"/>
    <w:rsid w:val="006A08B2"/>
    <w:rsid w:val="006C3507"/>
    <w:rsid w:val="006E20FC"/>
    <w:rsid w:val="006F0999"/>
    <w:rsid w:val="006F567D"/>
    <w:rsid w:val="006F7792"/>
    <w:rsid w:val="00711B13"/>
    <w:rsid w:val="007123AE"/>
    <w:rsid w:val="00732561"/>
    <w:rsid w:val="00755C31"/>
    <w:rsid w:val="00794EED"/>
    <w:rsid w:val="0079743D"/>
    <w:rsid w:val="007A13BE"/>
    <w:rsid w:val="007B7C0A"/>
    <w:rsid w:val="007C1434"/>
    <w:rsid w:val="007C447D"/>
    <w:rsid w:val="007E6A0D"/>
    <w:rsid w:val="007F34F7"/>
    <w:rsid w:val="008158DF"/>
    <w:rsid w:val="00817652"/>
    <w:rsid w:val="0083439D"/>
    <w:rsid w:val="00834A58"/>
    <w:rsid w:val="008415A7"/>
    <w:rsid w:val="00850763"/>
    <w:rsid w:val="00856946"/>
    <w:rsid w:val="0089573D"/>
    <w:rsid w:val="008A11EB"/>
    <w:rsid w:val="008A49DD"/>
    <w:rsid w:val="008B03FA"/>
    <w:rsid w:val="008B0AAA"/>
    <w:rsid w:val="008B7027"/>
    <w:rsid w:val="008D1135"/>
    <w:rsid w:val="009134F3"/>
    <w:rsid w:val="00914AC2"/>
    <w:rsid w:val="0092050D"/>
    <w:rsid w:val="00955D31"/>
    <w:rsid w:val="00957798"/>
    <w:rsid w:val="009721F3"/>
    <w:rsid w:val="0098254B"/>
    <w:rsid w:val="00986A3E"/>
    <w:rsid w:val="009915ED"/>
    <w:rsid w:val="009B3373"/>
    <w:rsid w:val="009C2A25"/>
    <w:rsid w:val="009C2EE5"/>
    <w:rsid w:val="009D7238"/>
    <w:rsid w:val="009E589E"/>
    <w:rsid w:val="00A04768"/>
    <w:rsid w:val="00A11CD3"/>
    <w:rsid w:val="00A2400F"/>
    <w:rsid w:val="00A25BDF"/>
    <w:rsid w:val="00A32ECD"/>
    <w:rsid w:val="00A41EDB"/>
    <w:rsid w:val="00A425D3"/>
    <w:rsid w:val="00A46F99"/>
    <w:rsid w:val="00A47BCB"/>
    <w:rsid w:val="00A5762B"/>
    <w:rsid w:val="00A65F46"/>
    <w:rsid w:val="00A97DC9"/>
    <w:rsid w:val="00AA27A8"/>
    <w:rsid w:val="00AA7C91"/>
    <w:rsid w:val="00AB6CA4"/>
    <w:rsid w:val="00AB7B4D"/>
    <w:rsid w:val="00AC1411"/>
    <w:rsid w:val="00AE38BA"/>
    <w:rsid w:val="00AF7707"/>
    <w:rsid w:val="00B232F7"/>
    <w:rsid w:val="00B3222C"/>
    <w:rsid w:val="00B33F6A"/>
    <w:rsid w:val="00B35584"/>
    <w:rsid w:val="00B35E33"/>
    <w:rsid w:val="00B3632A"/>
    <w:rsid w:val="00B46136"/>
    <w:rsid w:val="00BB6609"/>
    <w:rsid w:val="00BB7268"/>
    <w:rsid w:val="00BF5576"/>
    <w:rsid w:val="00C028B8"/>
    <w:rsid w:val="00C02B45"/>
    <w:rsid w:val="00C02C97"/>
    <w:rsid w:val="00C15858"/>
    <w:rsid w:val="00C161B0"/>
    <w:rsid w:val="00C21879"/>
    <w:rsid w:val="00C21BF8"/>
    <w:rsid w:val="00C25AE8"/>
    <w:rsid w:val="00C26D5C"/>
    <w:rsid w:val="00C33FCC"/>
    <w:rsid w:val="00C34B35"/>
    <w:rsid w:val="00C6763F"/>
    <w:rsid w:val="00C73985"/>
    <w:rsid w:val="00C74967"/>
    <w:rsid w:val="00C87CA0"/>
    <w:rsid w:val="00C90483"/>
    <w:rsid w:val="00C92FBA"/>
    <w:rsid w:val="00C933A3"/>
    <w:rsid w:val="00CB2A88"/>
    <w:rsid w:val="00CB6210"/>
    <w:rsid w:val="00CB78E0"/>
    <w:rsid w:val="00CC0B8C"/>
    <w:rsid w:val="00CC789A"/>
    <w:rsid w:val="00CD38C2"/>
    <w:rsid w:val="00CD7013"/>
    <w:rsid w:val="00CE7F7C"/>
    <w:rsid w:val="00CF0AA9"/>
    <w:rsid w:val="00CF683B"/>
    <w:rsid w:val="00D0588A"/>
    <w:rsid w:val="00D3174D"/>
    <w:rsid w:val="00D441BC"/>
    <w:rsid w:val="00D47C6B"/>
    <w:rsid w:val="00D51CF8"/>
    <w:rsid w:val="00D5732F"/>
    <w:rsid w:val="00D638DA"/>
    <w:rsid w:val="00D66C7C"/>
    <w:rsid w:val="00D8476F"/>
    <w:rsid w:val="00D90C13"/>
    <w:rsid w:val="00DA4FDB"/>
    <w:rsid w:val="00DA5C36"/>
    <w:rsid w:val="00DE6BBF"/>
    <w:rsid w:val="00DF1A11"/>
    <w:rsid w:val="00DF4AB5"/>
    <w:rsid w:val="00E03D04"/>
    <w:rsid w:val="00E30B01"/>
    <w:rsid w:val="00E520FC"/>
    <w:rsid w:val="00E60685"/>
    <w:rsid w:val="00E81160"/>
    <w:rsid w:val="00E8196A"/>
    <w:rsid w:val="00E83AAF"/>
    <w:rsid w:val="00E924A1"/>
    <w:rsid w:val="00E96413"/>
    <w:rsid w:val="00EA3304"/>
    <w:rsid w:val="00EB2E24"/>
    <w:rsid w:val="00EF36D8"/>
    <w:rsid w:val="00F02D31"/>
    <w:rsid w:val="00F10649"/>
    <w:rsid w:val="00F25165"/>
    <w:rsid w:val="00F27148"/>
    <w:rsid w:val="00F31002"/>
    <w:rsid w:val="00F42D6F"/>
    <w:rsid w:val="00F454B8"/>
    <w:rsid w:val="00F51C03"/>
    <w:rsid w:val="00F61A62"/>
    <w:rsid w:val="00F63D17"/>
    <w:rsid w:val="00F7622D"/>
    <w:rsid w:val="00F945CF"/>
    <w:rsid w:val="00FA4694"/>
    <w:rsid w:val="00FA77FA"/>
    <w:rsid w:val="00FB6447"/>
    <w:rsid w:val="00FC2BF7"/>
    <w:rsid w:val="00FE19BD"/>
    <w:rsid w:val="00FF1FE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7825"/>
    <o:shapelayout v:ext="edit">
      <o:idmap v:ext="edit" data="1"/>
    </o:shapelayout>
  </w:shapeDefaults>
  <w:decimalSymbol w:val=","/>
  <w:listSeparator w:val=";"/>
  <w14:docId w14:val="4F45632A"/>
  <w15:docId w15:val="{EC990CC9-B4BF-40EA-8905-C10CBD60BD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11CD3"/>
    <w:rPr>
      <w:sz w:val="24"/>
      <w:szCs w:val="24"/>
    </w:rPr>
  </w:style>
  <w:style w:type="paragraph" w:styleId="berschrift1">
    <w:name w:val="heading 1"/>
    <w:basedOn w:val="Standard"/>
    <w:next w:val="Standard"/>
    <w:link w:val="berschrift1Zchn"/>
    <w:qFormat/>
    <w:rsid w:val="00AB7B4D"/>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semiHidden/>
    <w:unhideWhenUsed/>
    <w:qFormat/>
    <w:rsid w:val="006F0999"/>
    <w:pPr>
      <w:keepNext/>
      <w:spacing w:before="240" w:after="60"/>
      <w:outlineLvl w:val="1"/>
    </w:pPr>
    <w:rPr>
      <w:rFonts w:ascii="Cambria" w:hAnsi="Cambria"/>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187D4B"/>
    <w:pPr>
      <w:tabs>
        <w:tab w:val="center" w:pos="4536"/>
        <w:tab w:val="right" w:pos="9072"/>
      </w:tabs>
    </w:pPr>
  </w:style>
  <w:style w:type="paragraph" w:styleId="Fuzeile">
    <w:name w:val="footer"/>
    <w:basedOn w:val="Standard"/>
    <w:rsid w:val="00187D4B"/>
    <w:pPr>
      <w:tabs>
        <w:tab w:val="center" w:pos="4536"/>
        <w:tab w:val="right" w:pos="9072"/>
      </w:tabs>
    </w:pPr>
  </w:style>
  <w:style w:type="character" w:styleId="Hyperlink">
    <w:name w:val="Hyperlink"/>
    <w:uiPriority w:val="99"/>
    <w:rsid w:val="00187D4B"/>
    <w:rPr>
      <w:color w:val="0000FF"/>
      <w:u w:val="single"/>
    </w:rPr>
  </w:style>
  <w:style w:type="paragraph" w:styleId="Sprechblasentext">
    <w:name w:val="Balloon Text"/>
    <w:basedOn w:val="Standard"/>
    <w:semiHidden/>
    <w:rsid w:val="00167CEE"/>
    <w:rPr>
      <w:rFonts w:ascii="Tahoma" w:hAnsi="Tahoma" w:cs="Tahoma"/>
      <w:sz w:val="16"/>
      <w:szCs w:val="16"/>
    </w:rPr>
  </w:style>
  <w:style w:type="paragraph" w:customStyle="1" w:styleId="berschriftPressetext">
    <w:name w:val="Überschrift Pressetext"/>
    <w:basedOn w:val="berschrift2"/>
    <w:next w:val="Subhead"/>
    <w:rsid w:val="006F0999"/>
    <w:pPr>
      <w:spacing w:after="240"/>
      <w:jc w:val="both"/>
    </w:pPr>
    <w:rPr>
      <w:rFonts w:ascii="Arial" w:hAnsi="Arial" w:cs="Arial"/>
      <w:sz w:val="32"/>
    </w:rPr>
  </w:style>
  <w:style w:type="paragraph" w:customStyle="1" w:styleId="Subhead">
    <w:name w:val="Subhead"/>
    <w:basedOn w:val="Standard"/>
    <w:next w:val="Standard"/>
    <w:rsid w:val="006F0999"/>
    <w:pPr>
      <w:spacing w:before="120" w:after="120" w:line="360" w:lineRule="auto"/>
      <w:ind w:right="-17"/>
      <w:jc w:val="both"/>
    </w:pPr>
    <w:rPr>
      <w:b/>
      <w:bCs/>
      <w:sz w:val="22"/>
      <w:szCs w:val="20"/>
    </w:rPr>
  </w:style>
  <w:style w:type="character" w:styleId="Fett">
    <w:name w:val="Strong"/>
    <w:qFormat/>
    <w:rsid w:val="006F0999"/>
    <w:rPr>
      <w:b/>
      <w:bCs/>
    </w:rPr>
  </w:style>
  <w:style w:type="character" w:customStyle="1" w:styleId="berschrift2Zchn">
    <w:name w:val="Überschrift 2 Zchn"/>
    <w:link w:val="berschrift2"/>
    <w:semiHidden/>
    <w:rsid w:val="006F0999"/>
    <w:rPr>
      <w:rFonts w:ascii="Cambria" w:eastAsia="Times New Roman" w:hAnsi="Cambria" w:cs="Times New Roman"/>
      <w:b/>
      <w:bCs/>
      <w:i/>
      <w:iCs/>
      <w:sz w:val="28"/>
      <w:szCs w:val="28"/>
    </w:rPr>
  </w:style>
  <w:style w:type="paragraph" w:styleId="Beschriftung">
    <w:name w:val="caption"/>
    <w:basedOn w:val="Standard"/>
    <w:next w:val="Standard"/>
    <w:unhideWhenUsed/>
    <w:qFormat/>
    <w:rsid w:val="00B3632A"/>
    <w:pPr>
      <w:spacing w:after="200"/>
    </w:pPr>
    <w:rPr>
      <w:b/>
      <w:bCs/>
      <w:color w:val="4F81BD" w:themeColor="accent1"/>
      <w:sz w:val="18"/>
      <w:szCs w:val="18"/>
    </w:rPr>
  </w:style>
  <w:style w:type="paragraph" w:styleId="NurText">
    <w:name w:val="Plain Text"/>
    <w:basedOn w:val="Standard"/>
    <w:link w:val="NurTextZchn"/>
    <w:uiPriority w:val="99"/>
    <w:unhideWhenUsed/>
    <w:rsid w:val="00EB2E24"/>
    <w:rPr>
      <w:rFonts w:ascii="Calibri" w:hAnsi="Calibri" w:cs="Consolas"/>
      <w:sz w:val="22"/>
      <w:szCs w:val="21"/>
    </w:rPr>
  </w:style>
  <w:style w:type="character" w:customStyle="1" w:styleId="NurTextZchn">
    <w:name w:val="Nur Text Zchn"/>
    <w:basedOn w:val="Absatz-Standardschriftart"/>
    <w:link w:val="NurText"/>
    <w:uiPriority w:val="99"/>
    <w:rsid w:val="00EB2E24"/>
    <w:rPr>
      <w:rFonts w:ascii="Calibri" w:hAnsi="Calibri" w:cs="Consolas"/>
      <w:sz w:val="22"/>
      <w:szCs w:val="21"/>
    </w:rPr>
  </w:style>
  <w:style w:type="paragraph" w:styleId="Listenabsatz">
    <w:name w:val="List Paragraph"/>
    <w:basedOn w:val="Standard"/>
    <w:uiPriority w:val="34"/>
    <w:qFormat/>
    <w:rsid w:val="007C447D"/>
    <w:pPr>
      <w:ind w:left="720"/>
      <w:contextualSpacing/>
    </w:pPr>
  </w:style>
  <w:style w:type="character" w:styleId="Kommentarzeichen">
    <w:name w:val="annotation reference"/>
    <w:basedOn w:val="Absatz-Standardschriftart"/>
    <w:rsid w:val="00A5762B"/>
    <w:rPr>
      <w:sz w:val="16"/>
      <w:szCs w:val="16"/>
    </w:rPr>
  </w:style>
  <w:style w:type="paragraph" w:styleId="Kommentartext">
    <w:name w:val="annotation text"/>
    <w:basedOn w:val="Standard"/>
    <w:link w:val="KommentartextZchn"/>
    <w:rsid w:val="00A5762B"/>
    <w:pPr>
      <w:spacing w:after="200"/>
    </w:pPr>
    <w:rPr>
      <w:rFonts w:ascii="Calibri" w:eastAsia="Calibri" w:hAnsi="Calibri" w:cs="Calibri"/>
      <w:sz w:val="20"/>
      <w:szCs w:val="20"/>
      <w:lang w:eastAsia="en-US"/>
    </w:rPr>
  </w:style>
  <w:style w:type="character" w:customStyle="1" w:styleId="KommentartextZchn">
    <w:name w:val="Kommentartext Zchn"/>
    <w:basedOn w:val="Absatz-Standardschriftart"/>
    <w:link w:val="Kommentartext"/>
    <w:rsid w:val="00A5762B"/>
    <w:rPr>
      <w:rFonts w:ascii="Calibri" w:eastAsia="Calibri" w:hAnsi="Calibri" w:cs="Calibri"/>
      <w:lang w:eastAsia="en-US"/>
    </w:rPr>
  </w:style>
  <w:style w:type="character" w:customStyle="1" w:styleId="berschrift1Zchn">
    <w:name w:val="Überschrift 1 Zchn"/>
    <w:basedOn w:val="Absatz-Standardschriftart"/>
    <w:link w:val="berschrift1"/>
    <w:rsid w:val="00AB7B4D"/>
    <w:rPr>
      <w:rFonts w:asciiTheme="majorHAnsi" w:eastAsiaTheme="majorEastAsia" w:hAnsiTheme="majorHAnsi" w:cstheme="majorBidi"/>
      <w:color w:val="365F91" w:themeColor="accent1" w:themeShade="BF"/>
      <w:sz w:val="32"/>
      <w:szCs w:val="32"/>
    </w:rPr>
  </w:style>
  <w:style w:type="paragraph" w:customStyle="1" w:styleId="Text">
    <w:name w:val="Text"/>
    <w:basedOn w:val="Standard"/>
    <w:autoRedefine/>
    <w:rsid w:val="00AB7B4D"/>
    <w:pPr>
      <w:spacing w:before="120" w:after="120" w:line="360" w:lineRule="auto"/>
      <w:ind w:right="2141"/>
    </w:pPr>
    <w:rPr>
      <w:rFonts w:ascii="Arial" w:hAnsi="Arial"/>
      <w:sz w:val="20"/>
      <w:szCs w:val="20"/>
    </w:rPr>
  </w:style>
  <w:style w:type="paragraph" w:customStyle="1" w:styleId="Kopftext">
    <w:name w:val="Kopftext"/>
    <w:basedOn w:val="Standard"/>
    <w:next w:val="Text"/>
    <w:autoRedefine/>
    <w:rsid w:val="00AB7B4D"/>
    <w:pPr>
      <w:spacing w:before="120" w:after="120" w:line="360" w:lineRule="auto"/>
    </w:pPr>
    <w:rPr>
      <w:rFonts w:ascii="Arial" w:hAnsi="Arial"/>
      <w:b/>
      <w:sz w:val="20"/>
      <w:szCs w:val="20"/>
    </w:rPr>
  </w:style>
  <w:style w:type="paragraph" w:customStyle="1" w:styleId="Zwischentitel">
    <w:name w:val="Zwischentitel"/>
    <w:basedOn w:val="Text"/>
    <w:next w:val="Text"/>
    <w:autoRedefine/>
    <w:rsid w:val="00AB7B4D"/>
    <w:rPr>
      <w:b/>
    </w:rPr>
  </w:style>
  <w:style w:type="paragraph" w:customStyle="1" w:styleId="Bildunterschrift">
    <w:name w:val="Bildunterschrift"/>
    <w:basedOn w:val="Text"/>
    <w:autoRedefine/>
    <w:rsid w:val="00AB7B4D"/>
    <w:pPr>
      <w:spacing w:before="0" w:after="0"/>
    </w:pPr>
    <w:rPr>
      <w:i/>
    </w:rPr>
  </w:style>
  <w:style w:type="paragraph" w:styleId="Kommentarthema">
    <w:name w:val="annotation subject"/>
    <w:basedOn w:val="Kommentartext"/>
    <w:next w:val="Kommentartext"/>
    <w:link w:val="KommentarthemaZchn"/>
    <w:semiHidden/>
    <w:unhideWhenUsed/>
    <w:rsid w:val="00B35E33"/>
    <w:pPr>
      <w:spacing w:after="0"/>
    </w:pPr>
    <w:rPr>
      <w:rFonts w:ascii="Times New Roman" w:eastAsia="Times New Roman" w:hAnsi="Times New Roman" w:cs="Times New Roman"/>
      <w:b/>
      <w:bCs/>
      <w:lang w:eastAsia="de-DE"/>
    </w:rPr>
  </w:style>
  <w:style w:type="character" w:customStyle="1" w:styleId="KommentarthemaZchn">
    <w:name w:val="Kommentarthema Zchn"/>
    <w:basedOn w:val="KommentartextZchn"/>
    <w:link w:val="Kommentarthema"/>
    <w:semiHidden/>
    <w:rsid w:val="00B35E33"/>
    <w:rPr>
      <w:rFonts w:ascii="Calibri" w:eastAsia="Calibri" w:hAnsi="Calibri" w:cs="Calibri"/>
      <w:b/>
      <w:bCs/>
      <w:lang w:eastAsia="en-US"/>
    </w:rPr>
  </w:style>
  <w:style w:type="character" w:customStyle="1" w:styleId="KopfzeileZchn">
    <w:name w:val="Kopfzeile Zchn"/>
    <w:basedOn w:val="Absatz-Standardschriftart"/>
    <w:link w:val="Kopfzeile"/>
    <w:rsid w:val="00A11CD3"/>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3178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hyperlink" Target="mailto:bender.silva@arbonia.de" TargetMode="External"/><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0359F4-F16C-410F-B040-25818E9EBE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658</Words>
  <Characters>4766</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Anrede</vt:lpstr>
    </vt:vector>
  </TitlesOfParts>
  <Company>Kermi GmbH</Company>
  <LinksUpToDate>false</LinksUpToDate>
  <CharactersWithSpaces>5414</CharactersWithSpaces>
  <SharedDoc>false</SharedDoc>
  <HLinks>
    <vt:vector size="12" baseType="variant">
      <vt:variant>
        <vt:i4>7077999</vt:i4>
      </vt:variant>
      <vt:variant>
        <vt:i4>3</vt:i4>
      </vt:variant>
      <vt:variant>
        <vt:i4>0</vt:i4>
      </vt:variant>
      <vt:variant>
        <vt:i4>5</vt:i4>
      </vt:variant>
      <vt:variant>
        <vt:lpwstr>http://www.arbonia.de/</vt:lpwstr>
      </vt:variant>
      <vt:variant>
        <vt:lpwstr/>
      </vt:variant>
      <vt:variant>
        <vt:i4>1179683</vt:i4>
      </vt:variant>
      <vt:variant>
        <vt:i4>0</vt:i4>
      </vt:variant>
      <vt:variant>
        <vt:i4>0</vt:i4>
      </vt:variant>
      <vt:variant>
        <vt:i4>5</vt:i4>
      </vt:variant>
      <vt:variant>
        <vt:lpwstr>mailto:info@arbonia.de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Anrede</dc:title>
  <dc:creator>Gerstl.Jochen@arbonia.de</dc:creator>
  <cp:lastModifiedBy>Bender.Silva@arbonia.de</cp:lastModifiedBy>
  <cp:revision>4</cp:revision>
  <cp:lastPrinted>2022-03-28T08:43:00Z</cp:lastPrinted>
  <dcterms:created xsi:type="dcterms:W3CDTF">2022-04-05T10:20:00Z</dcterms:created>
  <dcterms:modified xsi:type="dcterms:W3CDTF">2022-04-06T09:46:00Z</dcterms:modified>
</cp:coreProperties>
</file>